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CE" w:rsidRPr="00144DA7" w:rsidRDefault="00F620AE" w:rsidP="00B903CE">
      <w:pPr>
        <w:keepNext/>
        <w:keepLines/>
        <w:spacing w:before="120" w:after="120"/>
        <w:contextualSpacing/>
        <w:jc w:val="center"/>
        <w:outlineLvl w:val="0"/>
        <w:rPr>
          <w:b/>
          <w:lang w:eastAsia="en-US"/>
        </w:rPr>
      </w:pPr>
      <w:r w:rsidRPr="00144DA7">
        <w:rPr>
          <w:b/>
          <w:lang w:eastAsia="en-US"/>
        </w:rPr>
        <w:t xml:space="preserve">ДОГОВОР </w:t>
      </w:r>
      <w:r w:rsidR="00B903CE" w:rsidRPr="00144DA7">
        <w:rPr>
          <w:b/>
          <w:lang w:eastAsia="en-US"/>
        </w:rPr>
        <w:t xml:space="preserve">№ </w:t>
      </w:r>
      <w:permStart w:id="379616441" w:edGrp="everyone"/>
      <w:sdt>
        <w:sdtPr>
          <w:rPr>
            <w:b/>
            <w:lang w:eastAsia="en-US"/>
          </w:rPr>
          <w:id w:val="122657870"/>
          <w:lock w:val="sdtLocked"/>
          <w:placeholder>
            <w:docPart w:val="DefaultPlaceholder_-1854013440"/>
          </w:placeholder>
        </w:sdtPr>
        <w:sdtEndPr/>
        <w:sdtContent>
          <w:r w:rsidR="00B903CE" w:rsidRPr="00144DA7">
            <w:rPr>
              <w:b/>
              <w:lang w:eastAsia="en-US"/>
            </w:rPr>
            <w:t>_____</w:t>
          </w:r>
        </w:sdtContent>
      </w:sdt>
      <w:permEnd w:id="379616441"/>
    </w:p>
    <w:p w:rsidR="00B903CE" w:rsidRPr="00144DA7" w:rsidRDefault="00B903CE" w:rsidP="00B903CE">
      <w:pPr>
        <w:keepNext/>
        <w:keepLines/>
        <w:spacing w:before="120" w:after="120"/>
        <w:contextualSpacing/>
        <w:jc w:val="center"/>
        <w:outlineLvl w:val="0"/>
        <w:rPr>
          <w:b/>
          <w:lang w:eastAsia="en-US"/>
        </w:rPr>
      </w:pPr>
      <w:r w:rsidRPr="00144DA7">
        <w:rPr>
          <w:b/>
          <w:lang w:eastAsia="en-US"/>
        </w:rPr>
        <w:t xml:space="preserve">купли-продажи лома и отходов черных металлов </w:t>
      </w:r>
    </w:p>
    <w:p w:rsidR="00144DA7" w:rsidRPr="00144DA7" w:rsidRDefault="00144DA7" w:rsidP="00B903CE">
      <w:pPr>
        <w:keepNext/>
        <w:keepLines/>
        <w:spacing w:before="120" w:after="120"/>
        <w:contextualSpacing/>
        <w:jc w:val="center"/>
        <w:outlineLvl w:val="0"/>
        <w:rPr>
          <w:b/>
          <w:lang w:eastAsia="en-US"/>
        </w:rPr>
      </w:pPr>
    </w:p>
    <w:p w:rsidR="00B903CE" w:rsidRPr="00144DA7" w:rsidRDefault="00B903CE" w:rsidP="00F12C28">
      <w:pPr>
        <w:tabs>
          <w:tab w:val="right" w:pos="10205"/>
        </w:tabs>
        <w:contextualSpacing/>
        <w:jc w:val="both"/>
        <w:rPr>
          <w:color w:val="000000"/>
        </w:rPr>
      </w:pPr>
      <w:r w:rsidRPr="00144DA7">
        <w:rPr>
          <w:color w:val="000000"/>
        </w:rPr>
        <w:t>г. Иркутск</w:t>
      </w:r>
      <w:r w:rsidRPr="00144DA7">
        <w:rPr>
          <w:color w:val="000000"/>
        </w:rPr>
        <w:tab/>
      </w:r>
      <w:r w:rsidR="00F12C28" w:rsidRPr="00144DA7">
        <w:rPr>
          <w:color w:val="000000"/>
        </w:rPr>
        <w:t xml:space="preserve">                                       </w:t>
      </w:r>
      <w:r w:rsidRPr="00144DA7">
        <w:rPr>
          <w:color w:val="000000"/>
        </w:rPr>
        <w:t xml:space="preserve"> </w:t>
      </w:r>
      <w:sdt>
        <w:sdtPr>
          <w:rPr>
            <w:color w:val="000000"/>
          </w:rPr>
          <w:id w:val="-1116290578"/>
          <w:lock w:val="sdtLocked"/>
          <w:placeholder>
            <w:docPart w:val="DefaultPlaceholder_-1854013440"/>
          </w:placeholder>
        </w:sdtPr>
        <w:sdtEndPr/>
        <w:sdtContent>
          <w:permStart w:id="627924752" w:edGrp="everyone"/>
          <w:r w:rsidRPr="00144DA7">
            <w:rPr>
              <w:color w:val="000000"/>
            </w:rPr>
            <w:t>«____» ___________ 20</w:t>
          </w:r>
          <w:r w:rsidR="00DE10B5">
            <w:rPr>
              <w:color w:val="000000"/>
            </w:rPr>
            <w:t>2</w:t>
          </w:r>
          <w:r w:rsidRPr="00144DA7">
            <w:rPr>
              <w:color w:val="000000"/>
            </w:rPr>
            <w:t>__</w:t>
          </w:r>
          <w:permEnd w:id="627924752"/>
        </w:sdtContent>
      </w:sdt>
      <w:r w:rsidRPr="00144DA7">
        <w:rPr>
          <w:color w:val="000000"/>
        </w:rPr>
        <w:t>года</w:t>
      </w:r>
    </w:p>
    <w:p w:rsidR="00B903CE" w:rsidRPr="00144DA7" w:rsidRDefault="00B903CE" w:rsidP="00B903CE">
      <w:pPr>
        <w:contextualSpacing/>
        <w:jc w:val="both"/>
        <w:rPr>
          <w:color w:val="000000"/>
        </w:rPr>
      </w:pPr>
    </w:p>
    <w:permStart w:id="466631053" w:edGrp="everyone"/>
    <w:p w:rsidR="00B903CE" w:rsidRPr="00144DA7" w:rsidRDefault="00511734" w:rsidP="00B903CE">
      <w:pPr>
        <w:contextualSpacing/>
        <w:jc w:val="both"/>
      </w:pPr>
      <w:sdt>
        <w:sdtPr>
          <w:id w:val="1024899971"/>
          <w:lock w:val="sdtLocked"/>
          <w:placeholder>
            <w:docPart w:val="DefaultPlaceholder_-1854013440"/>
          </w:placeholder>
        </w:sdtPr>
        <w:sdtEndPr/>
        <w:sdtContent>
          <w:r w:rsidR="00B903CE" w:rsidRPr="00144DA7">
            <w:t>_____________________________</w:t>
          </w:r>
        </w:sdtContent>
      </w:sdt>
      <w:r w:rsidR="00B903CE" w:rsidRPr="00144DA7">
        <w:t>,</w:t>
      </w:r>
      <w:permEnd w:id="466631053"/>
      <w:r w:rsidR="00B903CE" w:rsidRPr="00144DA7">
        <w:t xml:space="preserve"> именуемое в дальнейшем «Покупатель», в лице </w:t>
      </w:r>
      <w:sdt>
        <w:sdtPr>
          <w:id w:val="-413706557"/>
          <w:lock w:val="sdtLocked"/>
          <w:placeholder>
            <w:docPart w:val="DefaultPlaceholder_-1854013440"/>
          </w:placeholder>
        </w:sdtPr>
        <w:sdtEndPr/>
        <w:sdtContent>
          <w:permStart w:id="1567623427" w:edGrp="everyone"/>
          <w:r w:rsidR="00B903CE" w:rsidRPr="00144DA7">
            <w:t>_________________________________________</w:t>
          </w:r>
        </w:sdtContent>
      </w:sdt>
      <w:permEnd w:id="1567623427"/>
      <w:r w:rsidR="00B903CE" w:rsidRPr="00144DA7">
        <w:t xml:space="preserve">, действующего на основании </w:t>
      </w:r>
      <w:permStart w:id="889208006" w:edGrp="everyone"/>
      <w:sdt>
        <w:sdtPr>
          <w:id w:val="1895699162"/>
          <w:lock w:val="sdtLocked"/>
          <w:placeholder>
            <w:docPart w:val="DefaultPlaceholder_-1854013440"/>
          </w:placeholder>
        </w:sdtPr>
        <w:sdtEndPr/>
        <w:sdtContent>
          <w:r w:rsidR="00B903CE" w:rsidRPr="00144DA7">
            <w:t>_</w:t>
          </w:r>
          <w:r w:rsidR="004A1BD5">
            <w:t>____</w:t>
          </w:r>
          <w:r w:rsidR="00044525" w:rsidRPr="00144DA7">
            <w:t>________</w:t>
          </w:r>
          <w:r w:rsidR="00B903CE" w:rsidRPr="00144DA7">
            <w:t>_____</w:t>
          </w:r>
        </w:sdtContent>
      </w:sdt>
      <w:permEnd w:id="889208006"/>
      <w:r w:rsidR="00E429E3" w:rsidRPr="00144DA7">
        <w:t xml:space="preserve">, </w:t>
      </w:r>
      <w:r w:rsidR="00B903CE" w:rsidRPr="00144DA7">
        <w:t xml:space="preserve">с одной стороны </w:t>
      </w:r>
      <w:r w:rsidR="002C12A1" w:rsidRPr="00144DA7">
        <w:t xml:space="preserve">и </w:t>
      </w:r>
      <w:permStart w:id="1483148083" w:edGrp="everyone"/>
      <w:sdt>
        <w:sdtPr>
          <w:id w:val="-2102867465"/>
          <w:lock w:val="sdtLocked"/>
          <w:placeholder>
            <w:docPart w:val="DefaultPlaceholder_-1854013440"/>
          </w:placeholder>
        </w:sdtPr>
        <w:sdtEndPr/>
        <w:sdtContent>
          <w:r w:rsidR="002C12A1" w:rsidRPr="00144DA7">
            <w:t>______________________________</w:t>
          </w:r>
          <w:permEnd w:id="1483148083"/>
        </w:sdtContent>
      </w:sdt>
      <w:r w:rsidR="002C12A1" w:rsidRPr="00144DA7">
        <w:t>, именуемый (ая) в дальнейшем «Продавец», паспорт:</w:t>
      </w:r>
      <w:r w:rsidR="00044525" w:rsidRPr="00144DA7">
        <w:t> </w:t>
      </w:r>
      <w:r w:rsidR="002C12A1" w:rsidRPr="00144DA7">
        <w:t>серия</w:t>
      </w:r>
      <w:r w:rsidR="00E429E3" w:rsidRPr="00144DA7">
        <w:t xml:space="preserve"> </w:t>
      </w:r>
      <w:permStart w:id="231162674" w:edGrp="everyone"/>
      <w:sdt>
        <w:sdtPr>
          <w:id w:val="2023741106"/>
          <w:lock w:val="sdtLocked"/>
          <w:placeholder>
            <w:docPart w:val="DefaultPlaceholder_-1854013440"/>
          </w:placeholder>
        </w:sdtPr>
        <w:sdtEndPr/>
        <w:sdtContent>
          <w:r w:rsidR="00044525" w:rsidRPr="00144DA7">
            <w:t>__________ </w:t>
          </w:r>
        </w:sdtContent>
      </w:sdt>
      <w:r w:rsidR="002C12A1" w:rsidRPr="00144DA7">
        <w:t>№</w:t>
      </w:r>
      <w:sdt>
        <w:sdtPr>
          <w:id w:val="-488326463"/>
          <w:lock w:val="sdtLocked"/>
          <w:placeholder>
            <w:docPart w:val="DefaultPlaceholder_-1854013440"/>
          </w:placeholder>
        </w:sdtPr>
        <w:sdtEndPr/>
        <w:sdtContent>
          <w:r w:rsidR="00044525" w:rsidRPr="00144DA7">
            <w:t>_________</w:t>
          </w:r>
          <w:r w:rsidR="002C12A1" w:rsidRPr="00144DA7">
            <w:t>_______</w:t>
          </w:r>
        </w:sdtContent>
      </w:sdt>
      <w:permEnd w:id="231162674"/>
      <w:r w:rsidR="00044525" w:rsidRPr="00144DA7">
        <w:t xml:space="preserve"> </w:t>
      </w:r>
      <w:r w:rsidR="002C12A1" w:rsidRPr="00144DA7">
        <w:t>выдан</w:t>
      </w:r>
      <w:r w:rsidR="00E429E3" w:rsidRPr="00144DA7">
        <w:t xml:space="preserve"> </w:t>
      </w:r>
      <w:permStart w:id="50475387" w:edGrp="everyone"/>
      <w:sdt>
        <w:sdtPr>
          <w:id w:val="-334843375"/>
          <w:lock w:val="sdtLocked"/>
          <w:placeholder>
            <w:docPart w:val="DefaultPlaceholder_-1854013440"/>
          </w:placeholder>
        </w:sdtPr>
        <w:sdtEndPr/>
        <w:sdtContent>
          <w:r w:rsidR="002C12A1" w:rsidRPr="00144DA7">
            <w:t>______________________________________________________</w:t>
          </w:r>
        </w:sdtContent>
      </w:sdt>
      <w:permEnd w:id="50475387"/>
      <w:r w:rsidR="002C12A1" w:rsidRPr="00144DA7">
        <w:t xml:space="preserve">, зарегистрированный (ая) по адресу: </w:t>
      </w:r>
      <w:sdt>
        <w:sdtPr>
          <w:id w:val="-1749722296"/>
          <w:lock w:val="sdtLocked"/>
          <w:placeholder>
            <w:docPart w:val="DefaultPlaceholder_-1854013440"/>
          </w:placeholder>
        </w:sdtPr>
        <w:sdtEndPr/>
        <w:sdtContent>
          <w:permStart w:id="328339500" w:edGrp="everyone"/>
          <w:r w:rsidR="002C12A1" w:rsidRPr="00144DA7">
            <w:t>___________________________________________</w:t>
          </w:r>
          <w:permEnd w:id="328339500"/>
          <w:r w:rsidR="002C12A1" w:rsidRPr="00144DA7">
            <w:t>_</w:t>
          </w:r>
        </w:sdtContent>
      </w:sdt>
      <w:r w:rsidR="00B903CE" w:rsidRPr="00144DA7">
        <w:t>, с другой стороны, вместе именуемые «Стороны», а индивидуально «Сторона», заключили настоящий договор (далее по тексту – «Договор» о нижеследующем.</w:t>
      </w:r>
    </w:p>
    <w:p w:rsidR="00C92029" w:rsidRDefault="00C92029" w:rsidP="00F620AE">
      <w:pPr>
        <w:pStyle w:val="Style5"/>
        <w:widowControl/>
        <w:spacing w:before="34"/>
        <w:jc w:val="center"/>
        <w:rPr>
          <w:b/>
          <w:sz w:val="20"/>
          <w:szCs w:val="20"/>
        </w:rPr>
      </w:pPr>
    </w:p>
    <w:p w:rsidR="008D2E18" w:rsidRPr="00144DA7" w:rsidRDefault="00F620AE" w:rsidP="00F620AE">
      <w:pPr>
        <w:pStyle w:val="Style5"/>
        <w:widowControl/>
        <w:spacing w:before="34"/>
        <w:jc w:val="center"/>
        <w:rPr>
          <w:b/>
          <w:sz w:val="20"/>
          <w:szCs w:val="20"/>
        </w:rPr>
      </w:pPr>
      <w:r w:rsidRPr="00144DA7">
        <w:rPr>
          <w:b/>
          <w:sz w:val="20"/>
          <w:szCs w:val="20"/>
        </w:rPr>
        <w:t xml:space="preserve">1. </w:t>
      </w:r>
      <w:r w:rsidR="00C92029">
        <w:rPr>
          <w:b/>
          <w:sz w:val="20"/>
          <w:szCs w:val="20"/>
        </w:rPr>
        <w:t>Предмет Договора</w:t>
      </w:r>
    </w:p>
    <w:p w:rsidR="008D2E18" w:rsidRPr="00144DA7" w:rsidRDefault="008D2E18" w:rsidP="00B903CE">
      <w:pPr>
        <w:pStyle w:val="a1"/>
        <w:rPr>
          <w:color w:val="000000"/>
        </w:rPr>
      </w:pPr>
      <w:r w:rsidRPr="00144DA7">
        <w:rPr>
          <w:color w:val="000000"/>
        </w:rPr>
        <w:t>1.1. Продавец обязуется передать</w:t>
      </w:r>
      <w:r w:rsidR="003345FC" w:rsidRPr="00144DA7">
        <w:rPr>
          <w:color w:val="000000"/>
        </w:rPr>
        <w:t xml:space="preserve"> в собственность Покупателю лом</w:t>
      </w:r>
      <w:r w:rsidRPr="00144DA7">
        <w:rPr>
          <w:color w:val="000000"/>
        </w:rPr>
        <w:t xml:space="preserve"> и отходы черных</w:t>
      </w:r>
      <w:r w:rsidR="00544B22" w:rsidRPr="00144DA7">
        <w:rPr>
          <w:color w:val="000000"/>
        </w:rPr>
        <w:t xml:space="preserve"> </w:t>
      </w:r>
      <w:r w:rsidR="003345FC" w:rsidRPr="00144DA7">
        <w:rPr>
          <w:color w:val="000000"/>
        </w:rPr>
        <w:t xml:space="preserve">металлов </w:t>
      </w:r>
      <w:r w:rsidR="00AE12B1" w:rsidRPr="00144DA7">
        <w:rPr>
          <w:color w:val="000000"/>
        </w:rPr>
        <w:t xml:space="preserve">(далее по тексту – </w:t>
      </w:r>
      <w:r w:rsidR="00B903CE" w:rsidRPr="00144DA7">
        <w:rPr>
          <w:color w:val="000000"/>
        </w:rPr>
        <w:t>Товар</w:t>
      </w:r>
      <w:r w:rsidR="003734ED" w:rsidRPr="00144DA7">
        <w:rPr>
          <w:color w:val="000000"/>
        </w:rPr>
        <w:t>)</w:t>
      </w:r>
      <w:r w:rsidRPr="00144DA7">
        <w:rPr>
          <w:color w:val="000000"/>
        </w:rPr>
        <w:t xml:space="preserve">, </w:t>
      </w:r>
      <w:r w:rsidR="00AE12B1" w:rsidRPr="00144DA7">
        <w:rPr>
          <w:color w:val="000000"/>
        </w:rPr>
        <w:t>на условиях</w:t>
      </w:r>
      <w:r w:rsidR="00BB09EE" w:rsidRPr="00144DA7">
        <w:rPr>
          <w:color w:val="000000"/>
        </w:rPr>
        <w:t>,</w:t>
      </w:r>
      <w:r w:rsidR="00AE12B1" w:rsidRPr="00144DA7">
        <w:rPr>
          <w:color w:val="000000"/>
        </w:rPr>
        <w:t xml:space="preserve"> </w:t>
      </w:r>
      <w:r w:rsidRPr="00144DA7">
        <w:rPr>
          <w:color w:val="000000"/>
        </w:rPr>
        <w:t>предусмотренн</w:t>
      </w:r>
      <w:r w:rsidR="00544B22" w:rsidRPr="00144DA7">
        <w:rPr>
          <w:color w:val="000000"/>
        </w:rPr>
        <w:t>ых</w:t>
      </w:r>
      <w:r w:rsidRPr="00144DA7">
        <w:rPr>
          <w:color w:val="000000"/>
        </w:rPr>
        <w:t xml:space="preserve"> </w:t>
      </w:r>
      <w:r w:rsidR="00544B22" w:rsidRPr="00144DA7">
        <w:rPr>
          <w:color w:val="000000"/>
        </w:rPr>
        <w:t>настоящим</w:t>
      </w:r>
      <w:r w:rsidRPr="00144DA7">
        <w:rPr>
          <w:color w:val="000000"/>
        </w:rPr>
        <w:t xml:space="preserve"> договор</w:t>
      </w:r>
      <w:r w:rsidR="00544B22" w:rsidRPr="00144DA7">
        <w:rPr>
          <w:color w:val="000000"/>
        </w:rPr>
        <w:t>ом</w:t>
      </w:r>
      <w:r w:rsidR="005B705C" w:rsidRPr="00144DA7">
        <w:rPr>
          <w:color w:val="000000"/>
        </w:rPr>
        <w:t>, а Покупатель -</w:t>
      </w:r>
      <w:r w:rsidRPr="00144DA7">
        <w:rPr>
          <w:color w:val="000000"/>
        </w:rPr>
        <w:t xml:space="preserve"> </w:t>
      </w:r>
      <w:r w:rsidR="00C92029" w:rsidRPr="00144DA7">
        <w:rPr>
          <w:color w:val="000000"/>
        </w:rPr>
        <w:t>принять лом</w:t>
      </w:r>
      <w:r w:rsidRPr="00144DA7">
        <w:rPr>
          <w:color w:val="000000"/>
        </w:rPr>
        <w:t xml:space="preserve"> и отходы черных металлов и оплатить их стоимость.</w:t>
      </w:r>
    </w:p>
    <w:p w:rsidR="002C12A1" w:rsidRPr="00144DA7" w:rsidRDefault="002C12A1" w:rsidP="00B903CE">
      <w:pPr>
        <w:pStyle w:val="a1"/>
        <w:rPr>
          <w:color w:val="000000"/>
        </w:rPr>
      </w:pPr>
      <w:r w:rsidRPr="00144DA7">
        <w:t xml:space="preserve">1.2. </w:t>
      </w:r>
      <w:r w:rsidR="00F12C28" w:rsidRPr="00144DA7">
        <w:t>Операции с Товаром по настоящему договору производятся в порядке, установленном Постановлением Правительства РФ от 11 мая 2001г. №369 "Об утверждении Правил обращения с ломом и отходами черных металлов и их отчуждения" и иными действующими законодательными актами Российской Федерации.</w:t>
      </w:r>
    </w:p>
    <w:p w:rsidR="00C92029" w:rsidRDefault="00C92029" w:rsidP="00B903CE">
      <w:pPr>
        <w:pStyle w:val="a1"/>
        <w:jc w:val="center"/>
        <w:rPr>
          <w:b/>
        </w:rPr>
      </w:pPr>
    </w:p>
    <w:p w:rsidR="007D1BE9" w:rsidRPr="00144DA7" w:rsidRDefault="00F620AE" w:rsidP="00B903CE">
      <w:pPr>
        <w:pStyle w:val="a1"/>
        <w:jc w:val="center"/>
      </w:pPr>
      <w:r w:rsidRPr="00144DA7">
        <w:rPr>
          <w:b/>
        </w:rPr>
        <w:t xml:space="preserve">2. </w:t>
      </w:r>
      <w:r w:rsidR="00C92029">
        <w:rPr>
          <w:b/>
        </w:rPr>
        <w:t>Качество Товара</w:t>
      </w:r>
    </w:p>
    <w:p w:rsidR="008D2E18" w:rsidRPr="00144DA7" w:rsidRDefault="00832A5A" w:rsidP="00B903CE">
      <w:pPr>
        <w:pStyle w:val="a1"/>
        <w:rPr>
          <w:color w:val="000000"/>
        </w:rPr>
      </w:pPr>
      <w:r w:rsidRPr="00144DA7">
        <w:rPr>
          <w:color w:val="000000"/>
        </w:rPr>
        <w:t>2</w:t>
      </w:r>
      <w:r w:rsidR="008D2E18" w:rsidRPr="00144DA7">
        <w:rPr>
          <w:color w:val="000000"/>
        </w:rPr>
        <w:t>.</w:t>
      </w:r>
      <w:r w:rsidRPr="00144DA7">
        <w:rPr>
          <w:color w:val="000000"/>
        </w:rPr>
        <w:t>1</w:t>
      </w:r>
      <w:r w:rsidR="008D2E18" w:rsidRPr="00144DA7">
        <w:rPr>
          <w:color w:val="000000"/>
        </w:rPr>
        <w:t>. Продавец гарантирует, что переданный лом и отходы черных металлов принадлежат ему на праве собственности, или образовались в порядке, предусмотрен</w:t>
      </w:r>
      <w:r w:rsidR="003345FC" w:rsidRPr="00144DA7">
        <w:rPr>
          <w:color w:val="000000"/>
        </w:rPr>
        <w:t xml:space="preserve">ном </w:t>
      </w:r>
      <w:r w:rsidR="006A664C" w:rsidRPr="00144DA7">
        <w:rPr>
          <w:color w:val="000000"/>
        </w:rPr>
        <w:t xml:space="preserve">Федеральным законом от 24 июня 1998 года №89-ФЗ </w:t>
      </w:r>
      <w:r w:rsidR="008D2E18" w:rsidRPr="00144DA7">
        <w:rPr>
          <w:color w:val="000000"/>
        </w:rPr>
        <w:t>«Об отходах производства и потребления».</w:t>
      </w:r>
      <w:r w:rsidR="000636CB" w:rsidRPr="00144DA7">
        <w:rPr>
          <w:color w:val="000000"/>
        </w:rPr>
        <w:t xml:space="preserve"> Продавец также гарантирует, что лом и отходы черных металлов, передаваемые Покупателю, свободны от притязаний третьих</w:t>
      </w:r>
      <w:r w:rsidR="00CB64C8" w:rsidRPr="00144DA7">
        <w:rPr>
          <w:color w:val="000000"/>
        </w:rPr>
        <w:t xml:space="preserve"> лиц</w:t>
      </w:r>
      <w:r w:rsidR="000636CB" w:rsidRPr="00144DA7">
        <w:rPr>
          <w:color w:val="000000"/>
        </w:rPr>
        <w:t xml:space="preserve">, не заложены и не являются предметом спора с третьими лицами. </w:t>
      </w:r>
    </w:p>
    <w:p w:rsidR="002C12A1" w:rsidRPr="00144DA7" w:rsidRDefault="00832A5A" w:rsidP="00B903CE">
      <w:pPr>
        <w:jc w:val="both"/>
        <w:rPr>
          <w:color w:val="000000"/>
        </w:rPr>
      </w:pPr>
      <w:r w:rsidRPr="00144DA7">
        <w:rPr>
          <w:color w:val="000000"/>
        </w:rPr>
        <w:t>2.2</w:t>
      </w:r>
      <w:r w:rsidR="00B70AF7" w:rsidRPr="00144DA7">
        <w:rPr>
          <w:color w:val="000000"/>
        </w:rPr>
        <w:t>.</w:t>
      </w:r>
      <w:r w:rsidRPr="00144DA7">
        <w:rPr>
          <w:color w:val="000000"/>
        </w:rPr>
        <w:t xml:space="preserve"> Качество </w:t>
      </w:r>
      <w:r w:rsidR="00A7220F" w:rsidRPr="00144DA7">
        <w:rPr>
          <w:color w:val="000000"/>
        </w:rPr>
        <w:t>Товара</w:t>
      </w:r>
      <w:r w:rsidR="00B70AF7" w:rsidRPr="00144DA7">
        <w:rPr>
          <w:color w:val="000000"/>
        </w:rPr>
        <w:t xml:space="preserve">, поставляемого в рамках данного Договора, должно соответствовать </w:t>
      </w:r>
      <w:r w:rsidR="003F25D0" w:rsidRPr="003F25D0">
        <w:rPr>
          <w:color w:val="000000"/>
        </w:rPr>
        <w:t>ГОСТ 2787-2019</w:t>
      </w:r>
      <w:r w:rsidR="008A79F7" w:rsidRPr="00144DA7">
        <w:rPr>
          <w:color w:val="000000"/>
        </w:rPr>
        <w:t xml:space="preserve"> и нормативам СанПиН 2.6.1.993-00.</w:t>
      </w:r>
    </w:p>
    <w:p w:rsidR="002C12A1" w:rsidRPr="00144DA7" w:rsidRDefault="002C12A1" w:rsidP="00B903CE">
      <w:pPr>
        <w:jc w:val="both"/>
        <w:rPr>
          <w:color w:val="000000"/>
        </w:rPr>
      </w:pPr>
      <w:r w:rsidRPr="00144DA7">
        <w:rPr>
          <w:color w:val="000000"/>
        </w:rPr>
        <w:t xml:space="preserve">2.3. </w:t>
      </w:r>
      <w:r w:rsidRPr="00144DA7">
        <w:t>Лом и отходы черных металлов должны быть доставлены навалом, либо в виде, обеспечивающем механизированную выгрузку и погрузку на транспортные средства.</w:t>
      </w:r>
    </w:p>
    <w:p w:rsidR="00C92029" w:rsidRDefault="00C92029" w:rsidP="00B903CE">
      <w:pPr>
        <w:pStyle w:val="a1"/>
        <w:jc w:val="center"/>
        <w:rPr>
          <w:b/>
        </w:rPr>
      </w:pPr>
    </w:p>
    <w:p w:rsidR="00BC521C" w:rsidRPr="00144DA7" w:rsidRDefault="00F620AE" w:rsidP="00B903CE">
      <w:pPr>
        <w:pStyle w:val="a1"/>
        <w:jc w:val="center"/>
        <w:rPr>
          <w:b/>
        </w:rPr>
      </w:pPr>
      <w:r w:rsidRPr="00144DA7">
        <w:rPr>
          <w:b/>
        </w:rPr>
        <w:t xml:space="preserve">3. </w:t>
      </w:r>
      <w:r w:rsidR="00C92029">
        <w:rPr>
          <w:b/>
        </w:rPr>
        <w:t>Цена и порядок оплаты по Договору</w:t>
      </w:r>
    </w:p>
    <w:p w:rsidR="002C12A1" w:rsidRPr="00144DA7" w:rsidRDefault="002C12A1" w:rsidP="002C12A1">
      <w:pPr>
        <w:pStyle w:val="a1"/>
      </w:pPr>
      <w:r w:rsidRPr="00144DA7">
        <w:t xml:space="preserve">3.1. Стоимость лома и отходов черных металлов по каждой отдельной партии определяется, исходя из действующей на дату приема-передачи цены за тонну </w:t>
      </w:r>
      <w:r w:rsidR="00A7220F" w:rsidRPr="00144DA7">
        <w:t>Товара</w:t>
      </w:r>
      <w:r w:rsidRPr="00144DA7">
        <w:t>, установленной приказом Покупателя для участка, на котором осуществляется передача лома.</w:t>
      </w:r>
    </w:p>
    <w:p w:rsidR="002C12A1" w:rsidRPr="00144DA7" w:rsidRDefault="002C12A1" w:rsidP="002C12A1">
      <w:pPr>
        <w:pStyle w:val="2"/>
        <w:tabs>
          <w:tab w:val="left" w:pos="1300"/>
        </w:tabs>
        <w:spacing w:after="0"/>
        <w:rPr>
          <w:sz w:val="20"/>
        </w:rPr>
      </w:pPr>
      <w:r w:rsidRPr="00144DA7">
        <w:rPr>
          <w:sz w:val="20"/>
        </w:rPr>
        <w:t>3.2. Расчеты с Продавцом Покупатель производит путем оплаты денежных средств через кассу Покупателя, либо иным способом, не противоречащим действующему законодательству РФ.</w:t>
      </w:r>
    </w:p>
    <w:p w:rsidR="002C12A1" w:rsidRPr="00144DA7" w:rsidRDefault="002C12A1" w:rsidP="002C12A1">
      <w:pPr>
        <w:pStyle w:val="a1"/>
      </w:pPr>
      <w:r w:rsidRPr="00144DA7">
        <w:t>3.3. Покупатель не является налоговым агентом, в связи с чем Продавец самостоятельно несет ответственность за отчисления НДФЛ в Налоговый орган по месту регистрации.</w:t>
      </w:r>
    </w:p>
    <w:p w:rsidR="002C12A1" w:rsidRPr="00144DA7" w:rsidRDefault="002C12A1" w:rsidP="002C12A1">
      <w:pPr>
        <w:jc w:val="both"/>
      </w:pPr>
      <w:r w:rsidRPr="00144DA7">
        <w:t>3.4. Оплата производится Покупателем на основании приемо</w:t>
      </w:r>
      <w:r w:rsidR="0045747A">
        <w:t>-</w:t>
      </w:r>
      <w:r w:rsidRPr="00144DA7">
        <w:t xml:space="preserve">сдаточного акта, форма которого утверждена </w:t>
      </w:r>
      <w:bookmarkStart w:id="0" w:name="sub_1100"/>
      <w:r w:rsidR="00113CB4" w:rsidRPr="00144DA7">
        <w:t>в Приложении</w:t>
      </w:r>
      <w:r w:rsidR="00113CB4" w:rsidRPr="00144DA7">
        <w:rPr>
          <w:rStyle w:val="a9"/>
          <w:b w:val="0"/>
          <w:bCs/>
          <w:color w:val="auto"/>
        </w:rPr>
        <w:t xml:space="preserve"> №</w:t>
      </w:r>
      <w:r w:rsidRPr="00144DA7">
        <w:rPr>
          <w:rStyle w:val="a9"/>
          <w:b w:val="0"/>
          <w:bCs/>
          <w:color w:val="auto"/>
        </w:rPr>
        <w:t>1</w:t>
      </w:r>
      <w:bookmarkEnd w:id="0"/>
      <w:r w:rsidRPr="00144DA7">
        <w:t xml:space="preserve"> </w:t>
      </w:r>
      <w:r w:rsidRPr="00144DA7">
        <w:rPr>
          <w:rStyle w:val="a9"/>
          <w:b w:val="0"/>
          <w:bCs/>
          <w:color w:val="auto"/>
        </w:rPr>
        <w:t xml:space="preserve">к </w:t>
      </w:r>
      <w:r w:rsidRPr="00144DA7">
        <w:t xml:space="preserve">Постановлению Правительства РФ от </w:t>
      </w:r>
      <w:r w:rsidR="00113CB4" w:rsidRPr="00144DA7">
        <w:t>11 мая 2001г. №</w:t>
      </w:r>
      <w:r w:rsidRPr="00144DA7">
        <w:t>369 "Об утверждении Правил обращения с ломом и отходами черных металлов и их отчуждения".</w:t>
      </w:r>
    </w:p>
    <w:p w:rsidR="00C92029" w:rsidRDefault="00C92029" w:rsidP="00B903CE">
      <w:pPr>
        <w:pStyle w:val="a5"/>
        <w:ind w:left="0"/>
        <w:jc w:val="center"/>
        <w:rPr>
          <w:b/>
        </w:rPr>
      </w:pPr>
      <w:bookmarkStart w:id="1" w:name="_GoBack"/>
      <w:bookmarkEnd w:id="1"/>
    </w:p>
    <w:p w:rsidR="00F04085" w:rsidRPr="00144DA7" w:rsidRDefault="008A79F7" w:rsidP="00B903CE">
      <w:pPr>
        <w:pStyle w:val="a5"/>
        <w:ind w:left="0"/>
        <w:jc w:val="center"/>
        <w:rPr>
          <w:b/>
        </w:rPr>
      </w:pPr>
      <w:r w:rsidRPr="00144DA7">
        <w:rPr>
          <w:b/>
        </w:rPr>
        <w:t>4</w:t>
      </w:r>
      <w:r w:rsidR="00762122" w:rsidRPr="00144DA7">
        <w:rPr>
          <w:b/>
        </w:rPr>
        <w:t xml:space="preserve">. </w:t>
      </w:r>
      <w:r w:rsidR="00C92029">
        <w:rPr>
          <w:b/>
        </w:rPr>
        <w:t xml:space="preserve">Передача, транспортировка и приемка Товара </w:t>
      </w:r>
    </w:p>
    <w:p w:rsidR="00743ECE" w:rsidRPr="00144DA7" w:rsidRDefault="00743ECE" w:rsidP="00743ECE">
      <w:pPr>
        <w:contextualSpacing/>
        <w:jc w:val="both"/>
      </w:pPr>
      <w:r w:rsidRPr="00144DA7">
        <w:t xml:space="preserve">4.1. Количество передаваемого </w:t>
      </w:r>
      <w:r w:rsidR="00A7220F" w:rsidRPr="00144DA7">
        <w:t>Товара</w:t>
      </w:r>
      <w:r w:rsidRPr="00144DA7">
        <w:t>, в каждой отдельной партии, определяется путем оценки и взвешивания лома и фиксируется сторонами в</w:t>
      </w:r>
      <w:r w:rsidR="00C92029">
        <w:t xml:space="preserve"> приемо</w:t>
      </w:r>
      <w:r w:rsidR="0045747A">
        <w:t>-</w:t>
      </w:r>
      <w:r w:rsidR="00C92029">
        <w:t xml:space="preserve">сдаточном акте (далее - </w:t>
      </w:r>
      <w:r w:rsidR="00C92029" w:rsidRPr="00144DA7">
        <w:t>ПСА</w:t>
      </w:r>
      <w:r w:rsidR="00C92029">
        <w:t>)</w:t>
      </w:r>
      <w:r w:rsidRPr="00144DA7">
        <w:t>.</w:t>
      </w:r>
    </w:p>
    <w:p w:rsidR="00743ECE" w:rsidRPr="00144DA7" w:rsidRDefault="00743ECE" w:rsidP="00743ECE">
      <w:pPr>
        <w:contextualSpacing/>
        <w:jc w:val="both"/>
      </w:pPr>
      <w:r w:rsidRPr="00144DA7">
        <w:t xml:space="preserve">4.2. Приемка </w:t>
      </w:r>
      <w:r w:rsidR="00A7220F" w:rsidRPr="00144DA7">
        <w:t>Товара</w:t>
      </w:r>
      <w:r w:rsidRPr="00144DA7">
        <w:t xml:space="preserve"> осуществляется на площадке и на весах Покупателя, в соответствии с Правилами приемки Покупателя и на основании п. 4.1 Договора. </w:t>
      </w:r>
    </w:p>
    <w:p w:rsidR="00743ECE" w:rsidRPr="00144DA7" w:rsidRDefault="00743ECE" w:rsidP="00743ECE">
      <w:pPr>
        <w:contextualSpacing/>
        <w:jc w:val="both"/>
      </w:pPr>
      <w:r w:rsidRPr="00144DA7">
        <w:t xml:space="preserve">4.3. В случае передачи Продавцом </w:t>
      </w:r>
      <w:r w:rsidR="00ED64AA" w:rsidRPr="00144DA7">
        <w:t>Товара</w:t>
      </w:r>
      <w:r w:rsidRPr="00144DA7">
        <w:t xml:space="preserve">, качество, категория, вид и количество которого стороны не согласовали, Покупатель вправе </w:t>
      </w:r>
      <w:r w:rsidR="00113CB4" w:rsidRPr="00144DA7">
        <w:t>отказаться от приемки Товара и,</w:t>
      </w:r>
      <w:r w:rsidRPr="00144DA7">
        <w:t xml:space="preserve"> по своему усмотрению</w:t>
      </w:r>
      <w:r w:rsidR="00113CB4" w:rsidRPr="00144DA7">
        <w:t>,</w:t>
      </w:r>
      <w:r w:rsidRPr="00144DA7">
        <w:t xml:space="preserve"> приня</w:t>
      </w:r>
      <w:r w:rsidR="00113CB4" w:rsidRPr="00144DA7">
        <w:t>ть</w:t>
      </w:r>
      <w:r w:rsidRPr="00144DA7">
        <w:t xml:space="preserve"> его на ответственное хранение или вернуть Продавцу, уведомив об этом Продавца. Все затраты, связанные с хранением лома, его возвратом подлежат возмещению </w:t>
      </w:r>
      <w:r w:rsidR="00113CB4" w:rsidRPr="00144DA7">
        <w:t>П</w:t>
      </w:r>
      <w:r w:rsidRPr="00144DA7">
        <w:t>родавц</w:t>
      </w:r>
      <w:r w:rsidR="00113CB4" w:rsidRPr="00144DA7">
        <w:t>ом</w:t>
      </w:r>
      <w:r w:rsidRPr="00144DA7">
        <w:t>.</w:t>
      </w:r>
    </w:p>
    <w:p w:rsidR="00743ECE" w:rsidRPr="00144DA7" w:rsidRDefault="00743ECE" w:rsidP="00743ECE">
      <w:pPr>
        <w:contextualSpacing/>
        <w:jc w:val="both"/>
      </w:pPr>
      <w:r w:rsidRPr="00144DA7">
        <w:t xml:space="preserve">4.4. При обнаружении в переданном </w:t>
      </w:r>
      <w:r w:rsidR="00ED64AA" w:rsidRPr="00144DA7">
        <w:t>Товаре</w:t>
      </w:r>
      <w:r w:rsidRPr="00144DA7">
        <w:t xml:space="preserve"> взрывоопасных предметов все расходы необходимые и достаточные по их обезвреживанию, уничтожению, контрольной проверке и возврату относятся на </w:t>
      </w:r>
      <w:r w:rsidR="00113CB4" w:rsidRPr="00144DA7">
        <w:t>Продавца</w:t>
      </w:r>
      <w:r w:rsidRPr="00144DA7">
        <w:t>.</w:t>
      </w:r>
    </w:p>
    <w:p w:rsidR="00743ECE" w:rsidRPr="00144DA7" w:rsidRDefault="00743ECE" w:rsidP="00743ECE">
      <w:pPr>
        <w:contextualSpacing/>
        <w:jc w:val="both"/>
      </w:pPr>
      <w:r w:rsidRPr="00144DA7">
        <w:t xml:space="preserve">4.5. При обнаружении в переданном </w:t>
      </w:r>
      <w:r w:rsidR="00ED64AA" w:rsidRPr="00144DA7">
        <w:t>Товаре</w:t>
      </w:r>
      <w:r w:rsidRPr="00144DA7">
        <w:t xml:space="preserve"> радиационного загрязнения Покупатель принимает решение о возврате </w:t>
      </w:r>
      <w:r w:rsidR="00ED64AA" w:rsidRPr="00144DA7">
        <w:t>Товара</w:t>
      </w:r>
      <w:r w:rsidRPr="00144DA7">
        <w:t xml:space="preserve"> в адрес Продавца или его захоронению. При этом расходы, связанные с возвратом или захоронением, относятся на </w:t>
      </w:r>
      <w:r w:rsidR="00113CB4" w:rsidRPr="00144DA7">
        <w:t xml:space="preserve">счет </w:t>
      </w:r>
      <w:r w:rsidRPr="00144DA7">
        <w:t>Продавца.</w:t>
      </w:r>
    </w:p>
    <w:p w:rsidR="00743ECE" w:rsidRPr="00144DA7" w:rsidRDefault="00743ECE" w:rsidP="00743ECE">
      <w:pPr>
        <w:contextualSpacing/>
        <w:jc w:val="both"/>
      </w:pPr>
      <w:r w:rsidRPr="00144DA7">
        <w:t xml:space="preserve">4.6. В случае отгрузки в одном транспортном средстве </w:t>
      </w:r>
      <w:r w:rsidR="00ED64AA" w:rsidRPr="00144DA7">
        <w:t>Товара</w:t>
      </w:r>
      <w:r w:rsidRPr="00144DA7">
        <w:t xml:space="preserve"> разных классов, видов при условии их надежного разделения, приемка производится по фактическому наличию классов, видов. В случае отсутствия такого разделения либо если разделение лома будет ненадлежащим, приемка производится по низшему виду лома.</w:t>
      </w:r>
    </w:p>
    <w:p w:rsidR="00743ECE" w:rsidRPr="00144DA7" w:rsidRDefault="00743ECE" w:rsidP="00743ECE">
      <w:pPr>
        <w:contextualSpacing/>
        <w:jc w:val="both"/>
      </w:pPr>
      <w:r w:rsidRPr="00144DA7">
        <w:t xml:space="preserve">4.7. Право собственности на </w:t>
      </w:r>
      <w:r w:rsidR="00C92029">
        <w:t>Товар</w:t>
      </w:r>
      <w:r w:rsidRPr="00144DA7">
        <w:t>, а также риск случайной гибели переходит от Продавца к Покупателю с момента подписания Сторонами ПСА.</w:t>
      </w:r>
    </w:p>
    <w:p w:rsidR="00C92029" w:rsidRDefault="00C92029" w:rsidP="00B903CE">
      <w:pPr>
        <w:jc w:val="center"/>
        <w:rPr>
          <w:b/>
        </w:rPr>
      </w:pPr>
    </w:p>
    <w:p w:rsidR="00832A5A" w:rsidRPr="00144DA7" w:rsidRDefault="00F620AE" w:rsidP="00B903CE">
      <w:pPr>
        <w:jc w:val="center"/>
        <w:rPr>
          <w:b/>
        </w:rPr>
      </w:pPr>
      <w:r w:rsidRPr="00144DA7">
        <w:rPr>
          <w:b/>
        </w:rPr>
        <w:lastRenderedPageBreak/>
        <w:t xml:space="preserve">5. </w:t>
      </w:r>
      <w:r w:rsidR="00C92029">
        <w:rPr>
          <w:b/>
        </w:rPr>
        <w:t>Ответственность Сторон</w:t>
      </w:r>
    </w:p>
    <w:p w:rsidR="00081916" w:rsidRPr="00144DA7" w:rsidRDefault="00832A5A" w:rsidP="00B903CE">
      <w:pPr>
        <w:pStyle w:val="a1"/>
        <w:rPr>
          <w:color w:val="000000"/>
        </w:rPr>
      </w:pPr>
      <w:r w:rsidRPr="00144DA7">
        <w:rPr>
          <w:color w:val="000000"/>
        </w:rPr>
        <w:t xml:space="preserve">5.1. </w:t>
      </w:r>
      <w:r w:rsidR="00081916" w:rsidRPr="00144DA7">
        <w:rPr>
          <w:color w:val="000000"/>
        </w:rPr>
        <w:t xml:space="preserve">Покупатель не несет ответственности за достоверность сведений, предоставленных Продавцом о наличии права собственности на </w:t>
      </w:r>
      <w:r w:rsidR="00F97C1D">
        <w:rPr>
          <w:color w:val="000000"/>
        </w:rPr>
        <w:t>Товар</w:t>
      </w:r>
      <w:r w:rsidR="00081916" w:rsidRPr="00144DA7">
        <w:rPr>
          <w:color w:val="000000"/>
        </w:rPr>
        <w:t xml:space="preserve">. В случае возникновения спора с участием третьих лиц по владению, распоряжению материальными ценностями, передаваемыми Продавцом Покупателю по настоящему </w:t>
      </w:r>
      <w:r w:rsidR="00F97C1D">
        <w:rPr>
          <w:color w:val="000000"/>
        </w:rPr>
        <w:t>Д</w:t>
      </w:r>
      <w:r w:rsidR="00081916" w:rsidRPr="00144DA7">
        <w:rPr>
          <w:color w:val="000000"/>
        </w:rPr>
        <w:t xml:space="preserve">оговору, Продавец в полном объеме самостоятельно несет бремя ответственности и обоснования правовой позиции. </w:t>
      </w:r>
    </w:p>
    <w:p w:rsidR="00B27374" w:rsidRDefault="00081916" w:rsidP="001542C8">
      <w:pPr>
        <w:jc w:val="both"/>
        <w:rPr>
          <w:color w:val="000000"/>
        </w:rPr>
      </w:pPr>
      <w:r w:rsidRPr="00144DA7">
        <w:rPr>
          <w:color w:val="000000"/>
        </w:rPr>
        <w:t xml:space="preserve">5.2. </w:t>
      </w:r>
      <w:r w:rsidR="00832A5A" w:rsidRPr="00144DA7">
        <w:rPr>
          <w:color w:val="000000"/>
        </w:rPr>
        <w:t>За неисполнение или ненадлежащее исполнение своих обязанностей по настоящему Договору, стороны несут ответственность в соответствии с действующим законодательством РФ.</w:t>
      </w:r>
    </w:p>
    <w:p w:rsidR="0015577C" w:rsidRPr="00144DA7" w:rsidRDefault="0015577C" w:rsidP="001542C8">
      <w:pPr>
        <w:jc w:val="both"/>
        <w:rPr>
          <w:color w:val="000000"/>
        </w:rPr>
      </w:pPr>
      <w:r>
        <w:rPr>
          <w:color w:val="000000"/>
        </w:rPr>
        <w:t xml:space="preserve">5.3. </w:t>
      </w:r>
      <w:r w:rsidRPr="0015577C">
        <w:rPr>
          <w:color w:val="000000"/>
        </w:rPr>
        <w:t>Продавец подтверждает, что переданный лом и отходы чёрных металлов поступают не с химических производств и не являются загрязненными химическими веществами, которые могут нанести вред окружающей среде и здоровью человека при переработке, погрузочно-разгрузочных операциях, транспортировании, хранении и использовании.</w:t>
      </w:r>
    </w:p>
    <w:p w:rsidR="001542C8" w:rsidRDefault="001542C8" w:rsidP="001542C8">
      <w:pPr>
        <w:jc w:val="both"/>
        <w:rPr>
          <w:color w:val="000000"/>
        </w:rPr>
      </w:pPr>
      <w:r w:rsidRPr="00144DA7">
        <w:rPr>
          <w:color w:val="000000"/>
        </w:rPr>
        <w:t>5.</w:t>
      </w:r>
      <w:r w:rsidR="0015577C">
        <w:rPr>
          <w:color w:val="000000"/>
        </w:rPr>
        <w:t>4</w:t>
      </w:r>
      <w:r w:rsidRPr="00144DA7">
        <w:rPr>
          <w:color w:val="000000"/>
        </w:rPr>
        <w:t>. Продавец обязан возместить Покупателю в полном размере любые убытки, которые могут возникнуть или возникнут в связи с претензиями со стороны правообладателей, правоохранительных органов или иных третьих лиц.</w:t>
      </w:r>
    </w:p>
    <w:p w:rsidR="00C72C8F" w:rsidRPr="001E4B92" w:rsidRDefault="001E4B92" w:rsidP="001E4B92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5.</w:t>
      </w:r>
      <w:r w:rsidR="0015577C">
        <w:rPr>
          <w:snapToGrid w:val="0"/>
          <w:color w:val="000000"/>
        </w:rPr>
        <w:t>5</w:t>
      </w:r>
      <w:r w:rsidR="00C72C8F" w:rsidRPr="00144DA7">
        <w:rPr>
          <w:snapToGrid w:val="0"/>
          <w:color w:val="000000"/>
        </w:rPr>
        <w:t>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эпидемии, блокада, эмбарго, землетрясения, наводнения, пожары или другие стихийные бедствия.</w:t>
      </w:r>
      <w:r>
        <w:rPr>
          <w:snapToGrid w:val="0"/>
          <w:color w:val="000000"/>
        </w:rPr>
        <w:t xml:space="preserve"> </w:t>
      </w:r>
      <w:r w:rsidR="00C72C8F" w:rsidRPr="00144DA7">
        <w:rPr>
          <w:snapToGrid w:val="0"/>
          <w:color w:val="000000"/>
        </w:rPr>
        <w:t>В случае наступления этих обстоятельств Сторона обязана в течение 3 (трех) рабочих дней уведомить об этом другую Сторону.</w:t>
      </w:r>
      <w:r>
        <w:rPr>
          <w:snapToGrid w:val="0"/>
          <w:color w:val="000000"/>
        </w:rPr>
        <w:t xml:space="preserve"> </w:t>
      </w:r>
      <w:r w:rsidR="00C72C8F" w:rsidRPr="00144DA7">
        <w:t xml:space="preserve">Сторона, ссылающаяся на обстоятельства непреодолимой силы, должна представить документы, подтверждающие действие таких обстоятельств, выданные соответствующей торгово-промышленной палатой. </w:t>
      </w:r>
    </w:p>
    <w:p w:rsidR="00F50173" w:rsidRPr="00144DA7" w:rsidRDefault="00B96EC5" w:rsidP="00B903CE">
      <w:pPr>
        <w:jc w:val="both"/>
        <w:rPr>
          <w:color w:val="000000"/>
        </w:rPr>
      </w:pPr>
      <w:r>
        <w:rPr>
          <w:color w:val="000000"/>
        </w:rPr>
        <w:t>5.</w:t>
      </w:r>
      <w:r w:rsidR="0015577C">
        <w:rPr>
          <w:color w:val="000000"/>
        </w:rPr>
        <w:t>6</w:t>
      </w:r>
      <w:r>
        <w:rPr>
          <w:color w:val="000000"/>
        </w:rPr>
        <w:t>.</w:t>
      </w:r>
      <w:r w:rsidR="00F50173" w:rsidRPr="00144DA7">
        <w:rPr>
          <w:color w:val="000000"/>
        </w:rPr>
        <w:t xml:space="preserve"> Все споры, связанные с заключением, толкованием, исполнением и расторжением Договора, будут разрешаться Сторонами путем переговоров.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  <w:r w:rsidR="001E4B92">
        <w:rPr>
          <w:color w:val="000000"/>
        </w:rPr>
        <w:t xml:space="preserve"> Срок рассмотрения претензии составляет </w:t>
      </w:r>
      <w:r w:rsidR="00F50173" w:rsidRPr="00144DA7">
        <w:rPr>
          <w:color w:val="000000"/>
        </w:rPr>
        <w:t>14 рабочих дней со дня</w:t>
      </w:r>
      <w:r w:rsidR="001E4B92">
        <w:rPr>
          <w:color w:val="000000"/>
        </w:rPr>
        <w:t xml:space="preserve"> её</w:t>
      </w:r>
      <w:r w:rsidR="00F50173" w:rsidRPr="00144DA7">
        <w:rPr>
          <w:color w:val="000000"/>
        </w:rPr>
        <w:t xml:space="preserve"> получения.</w:t>
      </w:r>
      <w:r w:rsidR="001E4B92">
        <w:rPr>
          <w:color w:val="000000"/>
        </w:rPr>
        <w:t xml:space="preserve"> </w:t>
      </w:r>
      <w:r w:rsidR="00113CB4" w:rsidRPr="00144DA7">
        <w:rPr>
          <w:color w:val="000000"/>
        </w:rPr>
        <w:t>В случае не</w:t>
      </w:r>
      <w:r w:rsidR="00F50173" w:rsidRPr="00144DA7">
        <w:rPr>
          <w:color w:val="000000"/>
        </w:rPr>
        <w:t xml:space="preserve">урегулирования разногласий в претензионном порядке, а также в случае неполучения ответа на претензию в </w:t>
      </w:r>
      <w:r w:rsidR="00A069D5" w:rsidRPr="00144DA7">
        <w:rPr>
          <w:color w:val="000000"/>
        </w:rPr>
        <w:t xml:space="preserve">течение срока, указанного в </w:t>
      </w:r>
      <w:r w:rsidR="001E4B92">
        <w:rPr>
          <w:color w:val="000000"/>
        </w:rPr>
        <w:t>настоящем пункте</w:t>
      </w:r>
      <w:r w:rsidR="00F50173" w:rsidRPr="00144DA7">
        <w:rPr>
          <w:color w:val="000000"/>
        </w:rPr>
        <w:t xml:space="preserve">, спор передается в </w:t>
      </w:r>
      <w:r w:rsidR="001660D7" w:rsidRPr="00144DA7">
        <w:rPr>
          <w:color w:val="000000"/>
        </w:rPr>
        <w:t>Кировский</w:t>
      </w:r>
      <w:r w:rsidR="002C12A1" w:rsidRPr="00144DA7">
        <w:rPr>
          <w:color w:val="000000"/>
        </w:rPr>
        <w:t xml:space="preserve"> районный суд г. Иркутска.</w:t>
      </w:r>
    </w:p>
    <w:p w:rsidR="00C92029" w:rsidRDefault="00C92029" w:rsidP="00743ECE">
      <w:pPr>
        <w:contextualSpacing/>
        <w:jc w:val="center"/>
        <w:rPr>
          <w:b/>
          <w:lang w:eastAsia="en-US"/>
        </w:rPr>
      </w:pPr>
    </w:p>
    <w:p w:rsidR="00743ECE" w:rsidRPr="00144DA7" w:rsidRDefault="00F620AE" w:rsidP="00743ECE">
      <w:pPr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6</w:t>
      </w:r>
      <w:r w:rsidRPr="00144DA7">
        <w:rPr>
          <w:b/>
          <w:lang w:eastAsia="en-US"/>
        </w:rPr>
        <w:t xml:space="preserve">. </w:t>
      </w:r>
      <w:r w:rsidR="00C92029">
        <w:rPr>
          <w:b/>
          <w:lang w:eastAsia="en-US"/>
        </w:rPr>
        <w:t>Заключительные положения</w:t>
      </w:r>
    </w:p>
    <w:p w:rsidR="00B96EC5" w:rsidRDefault="00B96EC5" w:rsidP="00123F1F">
      <w:pPr>
        <w:contextualSpacing/>
        <w:jc w:val="both"/>
      </w:pPr>
      <w:r>
        <w:t>6</w:t>
      </w:r>
      <w:r w:rsidR="00123F1F" w:rsidRPr="00144DA7">
        <w:t xml:space="preserve">.1. Настоящий Договор вступает в силу с момента его подписания и действует до </w:t>
      </w:r>
      <w:permStart w:id="1857555098" w:edGrp="everyone"/>
      <w:sdt>
        <w:sdtPr>
          <w:id w:val="707146434"/>
          <w:lock w:val="sdtLocked"/>
          <w:placeholder>
            <w:docPart w:val="DefaultPlaceholder_-1854013440"/>
          </w:placeholder>
        </w:sdtPr>
        <w:sdtEndPr/>
        <w:sdtContent>
          <w:r w:rsidR="00123F1F" w:rsidRPr="00144DA7">
            <w:t>«___»__________ 20__</w:t>
          </w:r>
        </w:sdtContent>
      </w:sdt>
      <w:r w:rsidR="00123F1F" w:rsidRPr="00144DA7">
        <w:t xml:space="preserve">г. </w:t>
      </w:r>
      <w:permEnd w:id="1857555098"/>
    </w:p>
    <w:p w:rsidR="00123F1F" w:rsidRPr="00144DA7" w:rsidRDefault="00B96EC5" w:rsidP="00123F1F">
      <w:pPr>
        <w:contextualSpacing/>
        <w:jc w:val="both"/>
      </w:pPr>
      <w:r>
        <w:t xml:space="preserve">6.2. </w:t>
      </w:r>
      <w:r w:rsidR="00123F1F" w:rsidRPr="00144DA7">
        <w:t>Покупатель имеет право досрочно расторгнуть настоящий Договор путем отказа от исполнения настоящего Договора, при условии направления письменного уведомления об этом Продавцу не менее чем за 10 (</w:t>
      </w:r>
      <w:r w:rsidR="009B01E2">
        <w:t>десять</w:t>
      </w:r>
      <w:r w:rsidR="00123F1F" w:rsidRPr="00144DA7">
        <w:t>) дней до даты расторжения.</w:t>
      </w:r>
    </w:p>
    <w:p w:rsidR="00B96EC5" w:rsidRDefault="00F620AE" w:rsidP="00123F1F">
      <w:pPr>
        <w:contextualSpacing/>
        <w:jc w:val="both"/>
      </w:pPr>
      <w:r>
        <w:t>6.3.</w:t>
      </w:r>
      <w:r w:rsidR="00743ECE" w:rsidRPr="00144DA7">
        <w:t xml:space="preserve">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 Настоящий договор составлен на русском языке в 2-х </w:t>
      </w:r>
      <w:r>
        <w:t xml:space="preserve">одинаковых </w:t>
      </w:r>
      <w:r w:rsidR="00743ECE" w:rsidRPr="00144DA7">
        <w:t>экземплярах – по одному для каждой стороны.</w:t>
      </w:r>
      <w:r w:rsidR="00B96EC5" w:rsidRPr="00B96EC5">
        <w:t xml:space="preserve"> </w:t>
      </w:r>
    </w:p>
    <w:p w:rsidR="00743ECE" w:rsidRDefault="00F620AE" w:rsidP="00123F1F">
      <w:pPr>
        <w:contextualSpacing/>
        <w:jc w:val="both"/>
      </w:pPr>
      <w:r>
        <w:t xml:space="preserve">6.4. </w:t>
      </w:r>
      <w:r w:rsidR="00B96EC5" w:rsidRPr="00144DA7">
        <w:t>Продавец в соответствием с Федеральным законом №152-ФЗ от 27 июля 2006 года «О персональных данных» своей волей и в своем интересе в целях определения возможности совершения сделки по заключению настоящего Договора, дает свое согласие на обработку</w:t>
      </w:r>
      <w:r w:rsidR="004638A6">
        <w:t xml:space="preserve"> любыми не запрещенными законом способами</w:t>
      </w:r>
      <w:r w:rsidR="00B96EC5" w:rsidRPr="00144DA7">
        <w:t xml:space="preserve"> следующих персональных данных: фамилия, имя, отчество, адрес регистрации и проживания, паспортные данные, семейное положение, социальное положение, профессия, место работы,  данные правоустанавливающих и правоподтверждающих документов на имущество, номера контактных телефонов, адрес электронной почты в базу данных Покупателя.</w:t>
      </w:r>
    </w:p>
    <w:p w:rsidR="00B96EC5" w:rsidRDefault="00F620AE" w:rsidP="00123F1F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6.5 </w:t>
      </w:r>
      <w:r w:rsidR="00B96EC5" w:rsidRPr="00144DA7">
        <w:rPr>
          <w:lang w:eastAsia="en-US"/>
        </w:rPr>
        <w:t>Вся информация, полученная Сторонами в ходе реализации настоящего Договора, считается строго конфиденциальной как в период действия настоящего Договора, так и по окончании его действия в течение 3-х лет. В случае разглашения конфиденциальной информации виновная сторона несет ответственность в соответствии с законодательством РФ. Стороны должны использовать Конфиденциальную информацию исключительно для целей исполнения обязательств по настоящему Договору.</w:t>
      </w:r>
    </w:p>
    <w:p w:rsidR="00B96EC5" w:rsidRPr="00144DA7" w:rsidRDefault="00F620AE" w:rsidP="00123F1F">
      <w:pPr>
        <w:contextualSpacing/>
        <w:jc w:val="both"/>
      </w:pPr>
      <w:r>
        <w:rPr>
          <w:color w:val="000000"/>
        </w:rPr>
        <w:t xml:space="preserve">6.6. </w:t>
      </w:r>
      <w:r w:rsidR="00B96EC5" w:rsidRPr="00144DA7">
        <w:rPr>
          <w:color w:val="000000"/>
        </w:rPr>
        <w:t>Все документы, требования, уведомления, претензии по настоящему договору направляются заказным письмом по адресу, указанному в Договоре, либо самим адресатом, либо в ЕГРЮЛ, с уведомлением о вручении. В этом случае факт получения корреспонденции подтверждается штемпелем почтовой организации</w:t>
      </w:r>
      <w:r w:rsidR="00B96EC5">
        <w:rPr>
          <w:color w:val="000000"/>
        </w:rPr>
        <w:t xml:space="preserve">. </w:t>
      </w:r>
      <w:r w:rsidR="00B96EC5" w:rsidRPr="00144DA7">
        <w:rPr>
          <w:color w:val="000000"/>
        </w:rPr>
        <w:t>Все документы, требования, уведомления, претензии считаются доставленными, если они поступили</w:t>
      </w:r>
      <w:r w:rsidR="00B96EC5">
        <w:rPr>
          <w:color w:val="000000"/>
        </w:rPr>
        <w:t xml:space="preserve"> на адрес получателя</w:t>
      </w:r>
      <w:r w:rsidR="00B96EC5" w:rsidRPr="00144DA7">
        <w:rPr>
          <w:color w:val="000000"/>
        </w:rPr>
        <w:t>, но по обстоятельствам, зависящим от него, не были вручены или адресат не ознакомился с ними. В таком случае датой принятия корреспонденции будет дата поступления в почтовую организацию пункта назначения.</w:t>
      </w:r>
    </w:p>
    <w:p w:rsidR="00202934" w:rsidRPr="00144DA7" w:rsidRDefault="00202934" w:rsidP="005B705C">
      <w:pPr>
        <w:ind w:firstLine="567"/>
        <w:jc w:val="center"/>
        <w:rPr>
          <w:b/>
          <w:color w:val="000000"/>
        </w:rPr>
      </w:pPr>
    </w:p>
    <w:p w:rsidR="00F04085" w:rsidRPr="00F97C1D" w:rsidRDefault="00C92029" w:rsidP="005B705C">
      <w:pPr>
        <w:ind w:firstLine="567"/>
        <w:jc w:val="center"/>
        <w:rPr>
          <w:b/>
          <w:color w:val="000000"/>
        </w:rPr>
      </w:pPr>
      <w:r w:rsidRPr="00F97C1D">
        <w:rPr>
          <w:b/>
          <w:color w:val="000000"/>
        </w:rPr>
        <w:t>7</w:t>
      </w:r>
      <w:r w:rsidR="00F620AE" w:rsidRPr="00F97C1D">
        <w:rPr>
          <w:b/>
          <w:color w:val="000000"/>
        </w:rPr>
        <w:t xml:space="preserve">. </w:t>
      </w:r>
      <w:r w:rsidRPr="00F97C1D">
        <w:rPr>
          <w:b/>
          <w:color w:val="000000"/>
        </w:rPr>
        <w:t>Адреса, реквизиты и подписи Сторон</w:t>
      </w:r>
    </w:p>
    <w:tbl>
      <w:tblPr>
        <w:tblpPr w:leftFromText="180" w:rightFromText="180" w:vertAnchor="text" w:horzAnchor="margin" w:tblpY="78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1"/>
        <w:gridCol w:w="4981"/>
      </w:tblGrid>
      <w:tr w:rsidR="00743ECE" w:rsidRPr="00F97C1D" w:rsidTr="00685C53">
        <w:trPr>
          <w:trHeight w:val="184"/>
        </w:trPr>
        <w:tc>
          <w:tcPr>
            <w:tcW w:w="4981" w:type="dxa"/>
          </w:tcPr>
          <w:p w:rsidR="00743ECE" w:rsidRPr="00F97C1D" w:rsidRDefault="00743ECE" w:rsidP="00743ECE">
            <w:pPr>
              <w:tabs>
                <w:tab w:val="left" w:pos="1620"/>
              </w:tabs>
              <w:contextualSpacing/>
              <w:jc w:val="both"/>
              <w:rPr>
                <w:b/>
                <w:sz w:val="16"/>
                <w:szCs w:val="16"/>
              </w:rPr>
            </w:pPr>
            <w:r w:rsidRPr="00F97C1D">
              <w:rPr>
                <w:b/>
                <w:sz w:val="16"/>
                <w:szCs w:val="16"/>
              </w:rPr>
              <w:t xml:space="preserve">Покупатель: </w:t>
            </w:r>
            <w:sdt>
              <w:sdtPr>
                <w:rPr>
                  <w:b/>
                  <w:sz w:val="16"/>
                  <w:szCs w:val="16"/>
                </w:rPr>
                <w:id w:val="678618951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E429E3" w:rsidRPr="00F97C1D">
                  <w:rPr>
                    <w:b/>
                    <w:sz w:val="16"/>
                    <w:szCs w:val="16"/>
                  </w:rPr>
                  <w:t>___</w:t>
                </w:r>
              </w:sdtContent>
            </w:sdt>
            <w:r w:rsidRPr="00F97C1D">
              <w:rPr>
                <w:b/>
                <w:sz w:val="16"/>
                <w:szCs w:val="16"/>
              </w:rPr>
              <w:tab/>
            </w:r>
          </w:p>
          <w:p w:rsidR="00743ECE" w:rsidRPr="00F97C1D" w:rsidRDefault="00743ECE" w:rsidP="00743ECE">
            <w:pPr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981" w:type="dxa"/>
          </w:tcPr>
          <w:p w:rsidR="00743ECE" w:rsidRPr="00F97C1D" w:rsidRDefault="00743ECE" w:rsidP="00743EC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F97C1D">
              <w:rPr>
                <w:b/>
                <w:sz w:val="16"/>
                <w:szCs w:val="16"/>
              </w:rPr>
              <w:t>Продавец:</w:t>
            </w:r>
            <w:r w:rsidR="00E429E3" w:rsidRPr="00F97C1D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2002185439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E429E3" w:rsidRPr="00F97C1D">
                  <w:rPr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743ECE" w:rsidRPr="00F97C1D" w:rsidTr="00685C53">
        <w:trPr>
          <w:trHeight w:val="2537"/>
        </w:trPr>
        <w:tc>
          <w:tcPr>
            <w:tcW w:w="4981" w:type="dxa"/>
          </w:tcPr>
          <w:permStart w:id="1902709826" w:edGrp="everyone" w:displacedByCustomXml="next"/>
          <w:sdt>
            <w:sdtPr>
              <w:rPr>
                <w:noProof/>
                <w:sz w:val="16"/>
                <w:szCs w:val="16"/>
              </w:rPr>
              <w:id w:val="-90084447"/>
              <w:lock w:val="sdtLocked"/>
              <w:placeholder>
                <w:docPart w:val="DefaultPlaceholder_-1854013440"/>
              </w:placeholder>
            </w:sdtPr>
            <w:sdtEndPr>
              <w:rPr>
                <w:noProof w:val="0"/>
              </w:rPr>
            </w:sdtEndPr>
            <w:sdtContent>
              <w:p w:rsidR="00743ECE" w:rsidRPr="00F97C1D" w:rsidRDefault="00743ECE" w:rsidP="00743ECE">
                <w:pPr>
                  <w:contextualSpacing/>
                  <w:jc w:val="both"/>
                  <w:outlineLvl w:val="0"/>
                  <w:rPr>
                    <w:noProof/>
                    <w:sz w:val="16"/>
                    <w:szCs w:val="16"/>
                  </w:rPr>
                </w:pPr>
                <w:r w:rsidRPr="00F97C1D">
                  <w:rPr>
                    <w:noProof/>
                    <w:sz w:val="16"/>
                    <w:szCs w:val="16"/>
                  </w:rPr>
                  <w:t xml:space="preserve">ИНН </w:t>
                </w:r>
              </w:p>
              <w:p w:rsidR="00743ECE" w:rsidRPr="00F97C1D" w:rsidRDefault="00743ECE" w:rsidP="00743ECE">
                <w:pPr>
                  <w:contextualSpacing/>
                  <w:jc w:val="both"/>
                  <w:outlineLvl w:val="0"/>
                  <w:rPr>
                    <w:noProof/>
                    <w:sz w:val="16"/>
                    <w:szCs w:val="16"/>
                  </w:rPr>
                </w:pPr>
                <w:r w:rsidRPr="00F97C1D">
                  <w:rPr>
                    <w:noProof/>
                    <w:sz w:val="16"/>
                    <w:szCs w:val="16"/>
                  </w:rPr>
                  <w:t>КПП</w:t>
                </w:r>
              </w:p>
              <w:p w:rsidR="00743ECE" w:rsidRPr="00F97C1D" w:rsidRDefault="00743ECE" w:rsidP="00743ECE">
                <w:pPr>
                  <w:contextualSpacing/>
                  <w:jc w:val="both"/>
                  <w:rPr>
                    <w:noProof/>
                    <w:sz w:val="16"/>
                    <w:szCs w:val="16"/>
                  </w:rPr>
                </w:pPr>
                <w:r w:rsidRPr="00F97C1D">
                  <w:rPr>
                    <w:noProof/>
                    <w:sz w:val="16"/>
                    <w:szCs w:val="16"/>
                  </w:rPr>
                  <w:t xml:space="preserve">ОГРН </w:t>
                </w:r>
              </w:p>
              <w:p w:rsidR="00743ECE" w:rsidRPr="00F97C1D" w:rsidRDefault="00743ECE" w:rsidP="00743ECE">
                <w:pPr>
                  <w:contextualSpacing/>
                  <w:jc w:val="both"/>
                  <w:outlineLvl w:val="0"/>
                  <w:rPr>
                    <w:noProof/>
                    <w:sz w:val="16"/>
                    <w:szCs w:val="16"/>
                  </w:rPr>
                </w:pPr>
                <w:r w:rsidRPr="00F97C1D">
                  <w:rPr>
                    <w:noProof/>
                    <w:sz w:val="16"/>
                    <w:szCs w:val="16"/>
                  </w:rPr>
                  <w:t xml:space="preserve">Юридический адрес: </w:t>
                </w:r>
              </w:p>
              <w:p w:rsidR="00743ECE" w:rsidRPr="00F97C1D" w:rsidRDefault="00743ECE" w:rsidP="00743ECE">
                <w:pPr>
                  <w:contextualSpacing/>
                  <w:jc w:val="both"/>
                  <w:outlineLvl w:val="0"/>
                  <w:rPr>
                    <w:sz w:val="16"/>
                    <w:szCs w:val="16"/>
                  </w:rPr>
                </w:pPr>
                <w:r w:rsidRPr="00F97C1D">
                  <w:rPr>
                    <w:noProof/>
                    <w:sz w:val="16"/>
                    <w:szCs w:val="16"/>
                  </w:rPr>
                  <w:t xml:space="preserve">Почтовый адрес: </w:t>
                </w:r>
              </w:p>
              <w:p w:rsidR="00743ECE" w:rsidRPr="00F97C1D" w:rsidRDefault="00743ECE" w:rsidP="00743ECE">
                <w:pPr>
                  <w:contextualSpacing/>
                  <w:jc w:val="both"/>
                  <w:outlineLvl w:val="0"/>
                  <w:rPr>
                    <w:sz w:val="16"/>
                    <w:szCs w:val="16"/>
                  </w:rPr>
                </w:pPr>
                <w:r w:rsidRPr="00F97C1D">
                  <w:rPr>
                    <w:sz w:val="16"/>
                    <w:szCs w:val="16"/>
                  </w:rPr>
                  <w:t xml:space="preserve">Расчетный счет </w:t>
                </w:r>
              </w:p>
              <w:p w:rsidR="00743ECE" w:rsidRPr="00F97C1D" w:rsidRDefault="00743ECE" w:rsidP="00743ECE">
                <w:pPr>
                  <w:contextualSpacing/>
                  <w:jc w:val="both"/>
                  <w:outlineLvl w:val="0"/>
                  <w:rPr>
                    <w:sz w:val="16"/>
                    <w:szCs w:val="16"/>
                  </w:rPr>
                </w:pPr>
                <w:r w:rsidRPr="00F97C1D">
                  <w:rPr>
                    <w:sz w:val="16"/>
                    <w:szCs w:val="16"/>
                  </w:rPr>
                  <w:t>Банк:</w:t>
                </w:r>
              </w:p>
              <w:p w:rsidR="00743ECE" w:rsidRPr="00F97C1D" w:rsidRDefault="00743ECE" w:rsidP="00743ECE">
                <w:pPr>
                  <w:keepLines/>
                  <w:tabs>
                    <w:tab w:val="right" w:pos="9700"/>
                  </w:tabs>
                  <w:suppressAutoHyphens/>
                  <w:contextualSpacing/>
                  <w:jc w:val="both"/>
                  <w:rPr>
                    <w:sz w:val="16"/>
                    <w:szCs w:val="16"/>
                  </w:rPr>
                </w:pPr>
                <w:r w:rsidRPr="00F97C1D">
                  <w:rPr>
                    <w:sz w:val="16"/>
                    <w:szCs w:val="16"/>
                  </w:rPr>
                  <w:t xml:space="preserve">БИК </w:t>
                </w:r>
              </w:p>
              <w:p w:rsidR="00743ECE" w:rsidRPr="00F97C1D" w:rsidRDefault="00743ECE" w:rsidP="00743ECE">
                <w:pPr>
                  <w:keepLines/>
                  <w:tabs>
                    <w:tab w:val="right" w:pos="9700"/>
                  </w:tabs>
                  <w:suppressAutoHyphens/>
                  <w:contextualSpacing/>
                  <w:jc w:val="both"/>
                  <w:rPr>
                    <w:sz w:val="16"/>
                    <w:szCs w:val="16"/>
                  </w:rPr>
                </w:pPr>
                <w:r w:rsidRPr="00F97C1D">
                  <w:rPr>
                    <w:sz w:val="16"/>
                    <w:szCs w:val="16"/>
                  </w:rPr>
                  <w:t xml:space="preserve">к/с </w:t>
                </w:r>
              </w:p>
              <w:p w:rsidR="00E429E3" w:rsidRPr="00F97C1D" w:rsidRDefault="00743ECE" w:rsidP="00743ECE">
                <w:pPr>
                  <w:ind w:left="559" w:hanging="559"/>
                  <w:contextualSpacing/>
                  <w:jc w:val="both"/>
                  <w:rPr>
                    <w:sz w:val="16"/>
                    <w:szCs w:val="16"/>
                  </w:rPr>
                </w:pPr>
                <w:r w:rsidRPr="00F97C1D">
                  <w:rPr>
                    <w:sz w:val="16"/>
                    <w:szCs w:val="16"/>
                  </w:rPr>
                  <w:t>тел.</w:t>
                </w:r>
              </w:p>
            </w:sdtContent>
          </w:sdt>
          <w:p w:rsidR="00743ECE" w:rsidRPr="00F97C1D" w:rsidRDefault="00743ECE" w:rsidP="00743ECE">
            <w:pPr>
              <w:ind w:left="559" w:hanging="559"/>
              <w:contextualSpacing/>
              <w:jc w:val="both"/>
              <w:rPr>
                <w:sz w:val="16"/>
                <w:szCs w:val="16"/>
              </w:rPr>
            </w:pPr>
            <w:r w:rsidRPr="00F97C1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880163018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F97C1D">
                  <w:rPr>
                    <w:sz w:val="16"/>
                    <w:szCs w:val="16"/>
                  </w:rPr>
                  <w:t xml:space="preserve">______________________/ </w:t>
                </w:r>
                <w:r w:rsidR="00E429E3" w:rsidRPr="00F97C1D">
                  <w:rPr>
                    <w:sz w:val="16"/>
                    <w:szCs w:val="16"/>
                  </w:rPr>
                  <w:t>__________________/</w:t>
                </w:r>
              </w:sdtContent>
            </w:sdt>
          </w:p>
          <w:p w:rsidR="00743ECE" w:rsidRPr="00F97C1D" w:rsidRDefault="00743ECE" w:rsidP="00743ECE">
            <w:pPr>
              <w:ind w:left="559" w:hanging="559"/>
              <w:contextualSpacing/>
              <w:jc w:val="both"/>
              <w:rPr>
                <w:sz w:val="16"/>
                <w:szCs w:val="16"/>
              </w:rPr>
            </w:pPr>
            <w:r w:rsidRPr="00F97C1D">
              <w:rPr>
                <w:sz w:val="16"/>
                <w:szCs w:val="16"/>
              </w:rPr>
              <w:t>МП</w:t>
            </w:r>
            <w:permEnd w:id="1902709826"/>
          </w:p>
        </w:tc>
        <w:tc>
          <w:tcPr>
            <w:tcW w:w="4981" w:type="dxa"/>
          </w:tcPr>
          <w:permStart w:id="626870237" w:edGrp="everyone" w:displacedByCustomXml="next"/>
          <w:sdt>
            <w:sdtPr>
              <w:rPr>
                <w:noProof/>
                <w:sz w:val="16"/>
                <w:szCs w:val="16"/>
              </w:rPr>
              <w:id w:val="1811980780"/>
              <w:lock w:val="sdtLocked"/>
              <w:placeholder>
                <w:docPart w:val="DefaultPlaceholder_-1854013440"/>
              </w:placeholder>
            </w:sdtPr>
            <w:sdtEndPr>
              <w:rPr>
                <w:noProof w:val="0"/>
              </w:rPr>
            </w:sdtEndPr>
            <w:sdtContent>
              <w:p w:rsidR="002C12A1" w:rsidRPr="00F97C1D" w:rsidRDefault="002C12A1" w:rsidP="002C12A1">
                <w:pPr>
                  <w:outlineLvl w:val="0"/>
                  <w:rPr>
                    <w:noProof/>
                    <w:sz w:val="16"/>
                    <w:szCs w:val="16"/>
                  </w:rPr>
                </w:pPr>
                <w:r w:rsidRPr="00F97C1D">
                  <w:rPr>
                    <w:noProof/>
                    <w:sz w:val="16"/>
                    <w:szCs w:val="16"/>
                  </w:rPr>
                  <w:t>Адрес регистрации:</w:t>
                </w:r>
              </w:p>
              <w:p w:rsidR="002C12A1" w:rsidRPr="00F97C1D" w:rsidRDefault="002C12A1" w:rsidP="002C12A1">
                <w:pPr>
                  <w:outlineLvl w:val="0"/>
                  <w:rPr>
                    <w:noProof/>
                    <w:sz w:val="16"/>
                    <w:szCs w:val="16"/>
                  </w:rPr>
                </w:pPr>
                <w:r w:rsidRPr="00F97C1D">
                  <w:rPr>
                    <w:noProof/>
                    <w:sz w:val="16"/>
                    <w:szCs w:val="16"/>
                  </w:rPr>
                  <w:t>ИНН</w:t>
                </w:r>
              </w:p>
              <w:p w:rsidR="002C12A1" w:rsidRPr="00F97C1D" w:rsidRDefault="002C12A1" w:rsidP="002C12A1">
                <w:pPr>
                  <w:rPr>
                    <w:noProof/>
                    <w:sz w:val="16"/>
                    <w:szCs w:val="16"/>
                  </w:rPr>
                </w:pPr>
                <w:r w:rsidRPr="00F97C1D">
                  <w:rPr>
                    <w:noProof/>
                    <w:sz w:val="16"/>
                    <w:szCs w:val="16"/>
                  </w:rPr>
                  <w:t xml:space="preserve">Паспорт: серия ______№ ___________ </w:t>
                </w:r>
              </w:p>
              <w:p w:rsidR="002C12A1" w:rsidRPr="00F97C1D" w:rsidRDefault="002C12A1" w:rsidP="002C12A1">
                <w:pPr>
                  <w:outlineLvl w:val="0"/>
                  <w:rPr>
                    <w:sz w:val="16"/>
                    <w:szCs w:val="16"/>
                  </w:rPr>
                </w:pPr>
                <w:r w:rsidRPr="00F97C1D">
                  <w:rPr>
                    <w:noProof/>
                    <w:sz w:val="16"/>
                    <w:szCs w:val="16"/>
                  </w:rPr>
                  <w:t>Кем выдан: _____________________________</w:t>
                </w:r>
              </w:p>
              <w:p w:rsidR="002C12A1" w:rsidRPr="00F97C1D" w:rsidRDefault="002C12A1" w:rsidP="002C12A1">
                <w:pPr>
                  <w:rPr>
                    <w:sz w:val="16"/>
                    <w:szCs w:val="16"/>
                  </w:rPr>
                </w:pPr>
                <w:r w:rsidRPr="00F97C1D">
                  <w:rPr>
                    <w:sz w:val="16"/>
                    <w:szCs w:val="16"/>
                  </w:rPr>
                  <w:t xml:space="preserve">Расчетный счет: </w:t>
                </w:r>
              </w:p>
              <w:p w:rsidR="002C12A1" w:rsidRPr="00F97C1D" w:rsidRDefault="002C12A1" w:rsidP="002C12A1">
                <w:pPr>
                  <w:rPr>
                    <w:sz w:val="16"/>
                    <w:szCs w:val="16"/>
                  </w:rPr>
                </w:pPr>
                <w:r w:rsidRPr="00F97C1D">
                  <w:rPr>
                    <w:sz w:val="16"/>
                    <w:szCs w:val="16"/>
                  </w:rPr>
                  <w:t xml:space="preserve">Банк: </w:t>
                </w:r>
              </w:p>
              <w:p w:rsidR="002C12A1" w:rsidRPr="00F97C1D" w:rsidRDefault="002C12A1" w:rsidP="002C12A1">
                <w:pPr>
                  <w:keepLines/>
                  <w:tabs>
                    <w:tab w:val="right" w:pos="9700"/>
                  </w:tabs>
                  <w:suppressAutoHyphens/>
                  <w:rPr>
                    <w:sz w:val="16"/>
                    <w:szCs w:val="16"/>
                  </w:rPr>
                </w:pPr>
                <w:r w:rsidRPr="00F97C1D">
                  <w:rPr>
                    <w:sz w:val="16"/>
                    <w:szCs w:val="16"/>
                  </w:rPr>
                  <w:t xml:space="preserve">БИК  </w:t>
                </w:r>
              </w:p>
              <w:p w:rsidR="002C12A1" w:rsidRPr="00F97C1D" w:rsidRDefault="002C12A1" w:rsidP="002C12A1">
                <w:pPr>
                  <w:keepLines/>
                  <w:tabs>
                    <w:tab w:val="right" w:pos="9700"/>
                  </w:tabs>
                  <w:suppressAutoHyphens/>
                  <w:rPr>
                    <w:sz w:val="16"/>
                    <w:szCs w:val="16"/>
                  </w:rPr>
                </w:pPr>
                <w:r w:rsidRPr="00F97C1D">
                  <w:rPr>
                    <w:sz w:val="16"/>
                    <w:szCs w:val="16"/>
                  </w:rPr>
                  <w:t xml:space="preserve">к/с </w:t>
                </w:r>
              </w:p>
              <w:p w:rsidR="002C12A1" w:rsidRPr="00F97C1D" w:rsidRDefault="002C12A1" w:rsidP="002C12A1">
                <w:pPr>
                  <w:ind w:left="559" w:hanging="559"/>
                  <w:rPr>
                    <w:sz w:val="16"/>
                    <w:szCs w:val="16"/>
                  </w:rPr>
                </w:pPr>
                <w:r w:rsidRPr="00F97C1D">
                  <w:rPr>
                    <w:sz w:val="16"/>
                    <w:szCs w:val="16"/>
                  </w:rPr>
                  <w:t>тел</w:t>
                </w:r>
              </w:p>
            </w:sdtContent>
          </w:sdt>
          <w:p w:rsidR="002C12A1" w:rsidRPr="00F97C1D" w:rsidRDefault="002C12A1" w:rsidP="002C12A1">
            <w:pPr>
              <w:ind w:left="559" w:hanging="559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847588016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743ECE" w:rsidRPr="00F97C1D" w:rsidRDefault="002C12A1" w:rsidP="002C12A1">
                <w:pPr>
                  <w:ind w:left="559" w:hanging="559"/>
                  <w:contextualSpacing/>
                  <w:jc w:val="both"/>
                  <w:rPr>
                    <w:sz w:val="16"/>
                    <w:szCs w:val="16"/>
                  </w:rPr>
                </w:pPr>
                <w:r w:rsidRPr="00F97C1D">
                  <w:rPr>
                    <w:sz w:val="16"/>
                    <w:szCs w:val="16"/>
                  </w:rPr>
                  <w:t>_____________________/</w:t>
                </w:r>
                <w:r w:rsidR="00E429E3" w:rsidRPr="00F97C1D">
                  <w:rPr>
                    <w:sz w:val="16"/>
                    <w:szCs w:val="16"/>
                  </w:rPr>
                  <w:t>__________________/</w:t>
                </w:r>
              </w:p>
            </w:sdtContent>
          </w:sdt>
          <w:permEnd w:id="626870237" w:displacedByCustomXml="prev"/>
        </w:tc>
      </w:tr>
    </w:tbl>
    <w:p w:rsidR="00C840A5" w:rsidRPr="00144DA7" w:rsidRDefault="00C840A5" w:rsidP="00743ECE">
      <w:pPr>
        <w:rPr>
          <w:color w:val="000000"/>
        </w:rPr>
      </w:pPr>
    </w:p>
    <w:sectPr w:rsidR="00C840A5" w:rsidRPr="00144DA7" w:rsidSect="00F97C1D">
      <w:headerReference w:type="default" r:id="rId7"/>
      <w:headerReference w:type="first" r:id="rId8"/>
      <w:pgSz w:w="11906" w:h="16838" w:code="9"/>
      <w:pgMar w:top="567" w:right="567" w:bottom="284" w:left="1134" w:header="42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34" w:rsidRDefault="00511734" w:rsidP="00B43073">
      <w:r>
        <w:separator/>
      </w:r>
    </w:p>
  </w:endnote>
  <w:endnote w:type="continuationSeparator" w:id="0">
    <w:p w:rsidR="00511734" w:rsidRDefault="00511734" w:rsidP="00B4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34" w:rsidRDefault="00511734" w:rsidP="00B43073">
      <w:r>
        <w:separator/>
      </w:r>
    </w:p>
  </w:footnote>
  <w:footnote w:type="continuationSeparator" w:id="0">
    <w:p w:rsidR="00511734" w:rsidRDefault="00511734" w:rsidP="00B43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28" w:rsidRPr="00F12C28" w:rsidRDefault="005F0BDC" w:rsidP="005F0BDC">
    <w:pPr>
      <w:pStyle w:val="ad"/>
      <w:tabs>
        <w:tab w:val="clear" w:pos="9355"/>
        <w:tab w:val="center" w:pos="4748"/>
        <w:tab w:val="left" w:pos="8412"/>
        <w:tab w:val="right" w:pos="9214"/>
      </w:tabs>
    </w:pPr>
    <w:r>
      <w:tab/>
      <w:t xml:space="preserve">  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4E" w:rsidRDefault="0026464E" w:rsidP="0026464E">
    <w:pPr>
      <w:contextualSpacing/>
      <w:jc w:val="right"/>
      <w:rPr>
        <w:b/>
      </w:rPr>
    </w:pPr>
  </w:p>
  <w:p w:rsidR="0026464E" w:rsidRPr="0026464E" w:rsidRDefault="0026464E" w:rsidP="0026464E">
    <w:pPr>
      <w:contextualSpacing/>
      <w:jc w:val="right"/>
      <w:rPr>
        <w:b/>
      </w:rPr>
    </w:pPr>
    <w:r w:rsidRPr="0026464E">
      <w:rPr>
        <w:b/>
      </w:rPr>
      <w:t xml:space="preserve">ФОРМА </w:t>
    </w:r>
    <w:r>
      <w:rPr>
        <w:b/>
      </w:rPr>
      <w:t>К-2</w:t>
    </w:r>
  </w:p>
  <w:p w:rsidR="005F0BDC" w:rsidRDefault="0026464E" w:rsidP="0026464E">
    <w:pPr>
      <w:contextualSpacing/>
      <w:jc w:val="center"/>
    </w:pPr>
    <w:r>
      <w:rPr>
        <w:noProof/>
      </w:rPr>
      <w:drawing>
        <wp:inline distT="0" distB="0" distL="0" distR="0" wp14:anchorId="6E4FC2AD" wp14:editId="04EC6734">
          <wp:extent cx="1714500" cy="610870"/>
          <wp:effectExtent l="0" t="0" r="0" b="0"/>
          <wp:docPr id="14" name="Рисунок 14" descr="cid:part1.184A45EC.A58BC3B8@vtorchermet.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id:part1.184A45EC.A58BC3B8@vtorchermet.com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A90"/>
    <w:multiLevelType w:val="multilevel"/>
    <w:tmpl w:val="AD98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20254"/>
    <w:multiLevelType w:val="multilevel"/>
    <w:tmpl w:val="DA4E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99UaK8XpvfK+s1aPvCGW3dXb4GrypKHrti5BWMt5jE5J9R9eFIP9fmEwXSppY9vtZD2DqiYj7S0xEI79Qjg2EQ==" w:salt="0umpWwSDilD8KykbgCyJC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18"/>
    <w:rsid w:val="00017291"/>
    <w:rsid w:val="000178BF"/>
    <w:rsid w:val="00031195"/>
    <w:rsid w:val="00044525"/>
    <w:rsid w:val="00044DB8"/>
    <w:rsid w:val="000619EE"/>
    <w:rsid w:val="000636CB"/>
    <w:rsid w:val="0007478B"/>
    <w:rsid w:val="00074F21"/>
    <w:rsid w:val="000756BF"/>
    <w:rsid w:val="00081916"/>
    <w:rsid w:val="00085032"/>
    <w:rsid w:val="000A3DBE"/>
    <w:rsid w:val="000B3D06"/>
    <w:rsid w:val="000D0977"/>
    <w:rsid w:val="000D3170"/>
    <w:rsid w:val="000E4ADF"/>
    <w:rsid w:val="000F4DF6"/>
    <w:rsid w:val="00113CB4"/>
    <w:rsid w:val="00123F1F"/>
    <w:rsid w:val="001266DC"/>
    <w:rsid w:val="0012693E"/>
    <w:rsid w:val="00140F4F"/>
    <w:rsid w:val="00143ADF"/>
    <w:rsid w:val="00144DA7"/>
    <w:rsid w:val="00145A85"/>
    <w:rsid w:val="0015083E"/>
    <w:rsid w:val="001542C8"/>
    <w:rsid w:val="0015577C"/>
    <w:rsid w:val="001660D7"/>
    <w:rsid w:val="001716DD"/>
    <w:rsid w:val="001734AD"/>
    <w:rsid w:val="001E141C"/>
    <w:rsid w:val="001E17FE"/>
    <w:rsid w:val="001E2F47"/>
    <w:rsid w:val="001E33DE"/>
    <w:rsid w:val="001E4B92"/>
    <w:rsid w:val="00202934"/>
    <w:rsid w:val="00231101"/>
    <w:rsid w:val="00234D1E"/>
    <w:rsid w:val="00236844"/>
    <w:rsid w:val="00244F0A"/>
    <w:rsid w:val="00246FA2"/>
    <w:rsid w:val="002560E8"/>
    <w:rsid w:val="0026464E"/>
    <w:rsid w:val="0028482F"/>
    <w:rsid w:val="00293FE2"/>
    <w:rsid w:val="002A67D1"/>
    <w:rsid w:val="002B637E"/>
    <w:rsid w:val="002C12A1"/>
    <w:rsid w:val="003020C0"/>
    <w:rsid w:val="00307AEF"/>
    <w:rsid w:val="00313BDA"/>
    <w:rsid w:val="003345FC"/>
    <w:rsid w:val="00354412"/>
    <w:rsid w:val="00355931"/>
    <w:rsid w:val="00367D56"/>
    <w:rsid w:val="003734ED"/>
    <w:rsid w:val="00377C48"/>
    <w:rsid w:val="003B64FF"/>
    <w:rsid w:val="003C2B07"/>
    <w:rsid w:val="003E5948"/>
    <w:rsid w:val="003F1D71"/>
    <w:rsid w:val="003F25D0"/>
    <w:rsid w:val="003F77EE"/>
    <w:rsid w:val="00422866"/>
    <w:rsid w:val="00435BE0"/>
    <w:rsid w:val="00452F8E"/>
    <w:rsid w:val="0045747A"/>
    <w:rsid w:val="00461F59"/>
    <w:rsid w:val="004638A6"/>
    <w:rsid w:val="004A1BD5"/>
    <w:rsid w:val="004B42F6"/>
    <w:rsid w:val="004B6BD9"/>
    <w:rsid w:val="004D5264"/>
    <w:rsid w:val="004F2FC6"/>
    <w:rsid w:val="00511734"/>
    <w:rsid w:val="005143CD"/>
    <w:rsid w:val="0051507D"/>
    <w:rsid w:val="00544B22"/>
    <w:rsid w:val="005923CB"/>
    <w:rsid w:val="005B705C"/>
    <w:rsid w:val="005F0BDC"/>
    <w:rsid w:val="005F1C99"/>
    <w:rsid w:val="0061313D"/>
    <w:rsid w:val="00613BD7"/>
    <w:rsid w:val="006435DF"/>
    <w:rsid w:val="00651DFF"/>
    <w:rsid w:val="00652860"/>
    <w:rsid w:val="00685C53"/>
    <w:rsid w:val="006A495E"/>
    <w:rsid w:val="006A5F51"/>
    <w:rsid w:val="006A664C"/>
    <w:rsid w:val="006B2364"/>
    <w:rsid w:val="006B5297"/>
    <w:rsid w:val="006C46A3"/>
    <w:rsid w:val="006E6CB8"/>
    <w:rsid w:val="00705F85"/>
    <w:rsid w:val="00743ECE"/>
    <w:rsid w:val="00754288"/>
    <w:rsid w:val="00762122"/>
    <w:rsid w:val="00780A27"/>
    <w:rsid w:val="007D1BE9"/>
    <w:rsid w:val="007D234E"/>
    <w:rsid w:val="00800E51"/>
    <w:rsid w:val="0081049E"/>
    <w:rsid w:val="00811DC5"/>
    <w:rsid w:val="008175B1"/>
    <w:rsid w:val="00832A5A"/>
    <w:rsid w:val="00833995"/>
    <w:rsid w:val="00834830"/>
    <w:rsid w:val="008377FC"/>
    <w:rsid w:val="00853BDE"/>
    <w:rsid w:val="00860A65"/>
    <w:rsid w:val="00863CD2"/>
    <w:rsid w:val="00883E0F"/>
    <w:rsid w:val="00890A8A"/>
    <w:rsid w:val="008A79F7"/>
    <w:rsid w:val="008B6651"/>
    <w:rsid w:val="008C2ABA"/>
    <w:rsid w:val="008D2E18"/>
    <w:rsid w:val="008D5AAD"/>
    <w:rsid w:val="008F6083"/>
    <w:rsid w:val="00923ECF"/>
    <w:rsid w:val="009328DD"/>
    <w:rsid w:val="00936169"/>
    <w:rsid w:val="00937C85"/>
    <w:rsid w:val="009435E3"/>
    <w:rsid w:val="00974A25"/>
    <w:rsid w:val="00976D35"/>
    <w:rsid w:val="009779EA"/>
    <w:rsid w:val="009A7D04"/>
    <w:rsid w:val="009B01E2"/>
    <w:rsid w:val="009D70D6"/>
    <w:rsid w:val="00A015FB"/>
    <w:rsid w:val="00A02372"/>
    <w:rsid w:val="00A058DB"/>
    <w:rsid w:val="00A069D5"/>
    <w:rsid w:val="00A07884"/>
    <w:rsid w:val="00A3053A"/>
    <w:rsid w:val="00A30D4D"/>
    <w:rsid w:val="00A5236B"/>
    <w:rsid w:val="00A7220F"/>
    <w:rsid w:val="00A83F16"/>
    <w:rsid w:val="00A97065"/>
    <w:rsid w:val="00AB4249"/>
    <w:rsid w:val="00AC7B89"/>
    <w:rsid w:val="00AE12B1"/>
    <w:rsid w:val="00AF7BE0"/>
    <w:rsid w:val="00B173CC"/>
    <w:rsid w:val="00B27374"/>
    <w:rsid w:val="00B43073"/>
    <w:rsid w:val="00B45FDD"/>
    <w:rsid w:val="00B57FA4"/>
    <w:rsid w:val="00B70AF7"/>
    <w:rsid w:val="00B903CE"/>
    <w:rsid w:val="00B926BE"/>
    <w:rsid w:val="00B93C1E"/>
    <w:rsid w:val="00B96EC5"/>
    <w:rsid w:val="00BA3272"/>
    <w:rsid w:val="00BA5FF6"/>
    <w:rsid w:val="00BB09EE"/>
    <w:rsid w:val="00BB194B"/>
    <w:rsid w:val="00BB4348"/>
    <w:rsid w:val="00BC521C"/>
    <w:rsid w:val="00BF06EA"/>
    <w:rsid w:val="00C1587E"/>
    <w:rsid w:val="00C23744"/>
    <w:rsid w:val="00C27D5F"/>
    <w:rsid w:val="00C31DBD"/>
    <w:rsid w:val="00C409BA"/>
    <w:rsid w:val="00C673B9"/>
    <w:rsid w:val="00C72C8F"/>
    <w:rsid w:val="00C74209"/>
    <w:rsid w:val="00C7542A"/>
    <w:rsid w:val="00C840A5"/>
    <w:rsid w:val="00C92029"/>
    <w:rsid w:val="00CB55FE"/>
    <w:rsid w:val="00CB57C7"/>
    <w:rsid w:val="00CB64C8"/>
    <w:rsid w:val="00CC37CD"/>
    <w:rsid w:val="00CE44CA"/>
    <w:rsid w:val="00D13263"/>
    <w:rsid w:val="00D136B6"/>
    <w:rsid w:val="00D26134"/>
    <w:rsid w:val="00D55802"/>
    <w:rsid w:val="00D61487"/>
    <w:rsid w:val="00D64798"/>
    <w:rsid w:val="00D81847"/>
    <w:rsid w:val="00DB0446"/>
    <w:rsid w:val="00DD265B"/>
    <w:rsid w:val="00DD26C6"/>
    <w:rsid w:val="00DE10B5"/>
    <w:rsid w:val="00DE190F"/>
    <w:rsid w:val="00E0564B"/>
    <w:rsid w:val="00E26DDA"/>
    <w:rsid w:val="00E41B64"/>
    <w:rsid w:val="00E429E3"/>
    <w:rsid w:val="00E620E2"/>
    <w:rsid w:val="00EB109C"/>
    <w:rsid w:val="00EB616C"/>
    <w:rsid w:val="00EC6949"/>
    <w:rsid w:val="00ED64AA"/>
    <w:rsid w:val="00EE1369"/>
    <w:rsid w:val="00EE5532"/>
    <w:rsid w:val="00EF23A5"/>
    <w:rsid w:val="00EF2E0D"/>
    <w:rsid w:val="00F04085"/>
    <w:rsid w:val="00F12C28"/>
    <w:rsid w:val="00F21857"/>
    <w:rsid w:val="00F3065D"/>
    <w:rsid w:val="00F50173"/>
    <w:rsid w:val="00F50324"/>
    <w:rsid w:val="00F620AE"/>
    <w:rsid w:val="00F7549D"/>
    <w:rsid w:val="00F757CA"/>
    <w:rsid w:val="00F962B2"/>
    <w:rsid w:val="00F97C1D"/>
    <w:rsid w:val="00FA2904"/>
    <w:rsid w:val="00FB1ED0"/>
    <w:rsid w:val="00F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B4A503-CA45-48FC-9E8D-B9CFB0E5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18"/>
  </w:style>
  <w:style w:type="paragraph" w:styleId="1">
    <w:name w:val="heading 1"/>
    <w:basedOn w:val="a"/>
    <w:next w:val="a"/>
    <w:link w:val="10"/>
    <w:qFormat/>
    <w:rsid w:val="00B903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qFormat/>
    <w:rsid w:val="008D2E18"/>
    <w:pPr>
      <w:spacing w:before="0"/>
      <w:jc w:val="both"/>
      <w:outlineLvl w:val="1"/>
    </w:pPr>
    <w:rPr>
      <w:rFonts w:ascii="Times New Roman" w:hAnsi="Times New Roman" w:cs="Times New Roman"/>
      <w:b w:val="0"/>
      <w:bCs w:val="0"/>
      <w:kern w:val="24"/>
      <w:sz w:val="24"/>
      <w:szCs w:val="20"/>
    </w:rPr>
  </w:style>
  <w:style w:type="paragraph" w:styleId="3">
    <w:name w:val="heading 3"/>
    <w:basedOn w:val="a"/>
    <w:next w:val="a"/>
    <w:qFormat/>
    <w:rsid w:val="008D2E18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rsid w:val="008D2E18"/>
    <w:pPr>
      <w:jc w:val="both"/>
    </w:pPr>
  </w:style>
  <w:style w:type="paragraph" w:styleId="a5">
    <w:name w:val="Body Text Indent"/>
    <w:basedOn w:val="a"/>
    <w:rsid w:val="008D2E18"/>
    <w:pPr>
      <w:ind w:left="-360"/>
      <w:jc w:val="both"/>
    </w:pPr>
  </w:style>
  <w:style w:type="paragraph" w:customStyle="1" w:styleId="a0">
    <w:name w:val="Название"/>
    <w:basedOn w:val="a"/>
    <w:qFormat/>
    <w:rsid w:val="008D2E1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0747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07478B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07478B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747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07478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rsid w:val="00452F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452F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452F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31DBD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a6">
    <w:name w:val="Знак Знак Знак Знак"/>
    <w:basedOn w:val="a"/>
    <w:rsid w:val="00D61487"/>
    <w:pPr>
      <w:spacing w:after="160" w:line="240" w:lineRule="exact"/>
      <w:jc w:val="both"/>
    </w:pPr>
    <w:rPr>
      <w:rFonts w:ascii="Verdana" w:hAnsi="Verdana"/>
      <w:sz w:val="22"/>
      <w:lang w:val="en-US" w:eastAsia="en-US"/>
    </w:rPr>
  </w:style>
  <w:style w:type="paragraph" w:styleId="a7">
    <w:name w:val="Balloon Text"/>
    <w:basedOn w:val="a"/>
    <w:semiHidden/>
    <w:rsid w:val="00C7542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9435E3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652860"/>
    <w:pPr>
      <w:shd w:val="clear" w:color="auto" w:fill="000080"/>
    </w:pPr>
    <w:rPr>
      <w:rFonts w:ascii="Tahoma" w:hAnsi="Tahoma" w:cs="Tahoma"/>
    </w:rPr>
  </w:style>
  <w:style w:type="character" w:customStyle="1" w:styleId="a9">
    <w:name w:val="Цветовое выделение"/>
    <w:rsid w:val="00CB57C7"/>
    <w:rPr>
      <w:b/>
      <w:color w:val="000080"/>
    </w:rPr>
  </w:style>
  <w:style w:type="character" w:customStyle="1" w:styleId="aa">
    <w:name w:val="Гипертекстовая ссылка"/>
    <w:rsid w:val="00CB57C7"/>
    <w:rPr>
      <w:rFonts w:cs="Times New Roman"/>
      <w:b/>
      <w:color w:val="008000"/>
    </w:rPr>
  </w:style>
  <w:style w:type="character" w:styleId="ab">
    <w:name w:val="Strong"/>
    <w:qFormat/>
    <w:rsid w:val="00833995"/>
    <w:rPr>
      <w:b/>
      <w:bCs/>
    </w:rPr>
  </w:style>
  <w:style w:type="paragraph" w:styleId="ac">
    <w:name w:val="Normal (Web)"/>
    <w:basedOn w:val="a"/>
    <w:rsid w:val="0083399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rsid w:val="00B430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B43073"/>
  </w:style>
  <w:style w:type="paragraph" w:styleId="af">
    <w:name w:val="footer"/>
    <w:basedOn w:val="a"/>
    <w:link w:val="af0"/>
    <w:rsid w:val="00B430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B43073"/>
  </w:style>
  <w:style w:type="character" w:customStyle="1" w:styleId="10">
    <w:name w:val="Заголовок 1 Знак"/>
    <w:link w:val="1"/>
    <w:rsid w:val="00B903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1">
    <w:name w:val="Placeholder Text"/>
    <w:basedOn w:val="a2"/>
    <w:uiPriority w:val="99"/>
    <w:semiHidden/>
    <w:rsid w:val="00E42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part1.184A45EC.A58BC3B8@vtorchermet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92738-A78D-4E36-A761-3FDB1E8D65E3}"/>
      </w:docPartPr>
      <w:docPartBody>
        <w:p w:rsidR="00DB2D5B" w:rsidRDefault="0082432A">
          <w:r w:rsidRPr="00C17B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2A"/>
    <w:rsid w:val="00242BD4"/>
    <w:rsid w:val="00324F0D"/>
    <w:rsid w:val="003C6D6F"/>
    <w:rsid w:val="005C3AA3"/>
    <w:rsid w:val="00776731"/>
    <w:rsid w:val="0082432A"/>
    <w:rsid w:val="00A37434"/>
    <w:rsid w:val="00D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43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1444</Words>
  <Characters>8236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>ООО "Вторчермет"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subject/>
  <dc:creator>motyk</dc:creator>
  <cp:keywords/>
  <cp:lastModifiedBy>Зимбулатова Екатерина Сергеевна</cp:lastModifiedBy>
  <cp:revision>23</cp:revision>
  <cp:lastPrinted>2019-01-17T05:10:00Z</cp:lastPrinted>
  <dcterms:created xsi:type="dcterms:W3CDTF">2019-01-17T02:43:00Z</dcterms:created>
  <dcterms:modified xsi:type="dcterms:W3CDTF">2022-03-22T08:22:00Z</dcterms:modified>
</cp:coreProperties>
</file>